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CA" w:rsidRDefault="00732ACA" w:rsidP="00202A94">
      <w:pPr>
        <w:spacing w:after="240" w:line="240" w:lineRule="auto"/>
        <w:ind w:firstLine="360"/>
        <w:jc w:val="both"/>
        <w:rPr>
          <w:rFonts w:ascii="Times New Roman" w:hAnsi="Times New Roman" w:cs="Times New Roman"/>
          <w:color w:val="000000"/>
          <w:sz w:val="24"/>
          <w:szCs w:val="24"/>
        </w:rPr>
      </w:pPr>
    </w:p>
    <w:p w:rsidR="00732ACA" w:rsidRDefault="00732ACA" w:rsidP="00202A94">
      <w:pPr>
        <w:spacing w:after="240" w:line="240" w:lineRule="auto"/>
        <w:ind w:firstLine="360"/>
        <w:jc w:val="both"/>
        <w:rPr>
          <w:rFonts w:ascii="Times New Roman" w:hAnsi="Times New Roman" w:cs="Times New Roman"/>
          <w:color w:val="000000"/>
          <w:sz w:val="24"/>
          <w:szCs w:val="24"/>
        </w:rPr>
      </w:pPr>
    </w:p>
    <w:p w:rsidR="00202A94" w:rsidRPr="00B61396" w:rsidRDefault="00202A94" w:rsidP="00202A94">
      <w:pPr>
        <w:spacing w:after="240" w:line="240" w:lineRule="auto"/>
        <w:ind w:firstLine="360"/>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 xml:space="preserve">IUNG-PIB zgodnie z wymogami Obwieszczenia opracował wartości klimatycznego bilansu wodnego dla wszystkich gmin Polski </w:t>
      </w:r>
      <w:r w:rsidRPr="00671C2D">
        <w:rPr>
          <w:rFonts w:ascii="Times New Roman" w:hAnsi="Times New Roman" w:cs="Times New Roman"/>
          <w:sz w:val="24"/>
          <w:szCs w:val="24"/>
        </w:rPr>
        <w:t>(2478 gmin)</w:t>
      </w:r>
      <w:r w:rsidRPr="00B61396">
        <w:rPr>
          <w:rFonts w:ascii="Times New Roman" w:hAnsi="Times New Roman" w:cs="Times New Roman"/>
          <w:color w:val="000000"/>
          <w:sz w:val="24"/>
          <w:szCs w:val="24"/>
        </w:rPr>
        <w:t xml:space="preserve"> oraz w oparciu o kategorie gleb określił w tych gminach aktualny stan zagrożenia suszą rolniczą dla następujących upraw: </w:t>
      </w:r>
      <w:r w:rsidR="00B72E14" w:rsidRPr="00082706">
        <w:rPr>
          <w:rFonts w:ascii="Times New Roman" w:hAnsi="Times New Roman" w:cs="Times New Roman"/>
          <w:color w:val="000000"/>
          <w:sz w:val="24"/>
          <w:szCs w:val="24"/>
        </w:rPr>
        <w:t xml:space="preserve">zbóż ozimych i jarych, </w:t>
      </w:r>
      <w:r w:rsidR="00B72E14">
        <w:rPr>
          <w:rFonts w:ascii="Times New Roman" w:hAnsi="Times New Roman" w:cs="Times New Roman"/>
          <w:color w:val="000000"/>
          <w:sz w:val="24"/>
          <w:szCs w:val="24"/>
        </w:rPr>
        <w:t xml:space="preserve">kukurydzy na ziarno i kiszonkę, </w:t>
      </w:r>
      <w:r w:rsidR="00B72E14" w:rsidRPr="00082706">
        <w:rPr>
          <w:rFonts w:ascii="Times New Roman" w:hAnsi="Times New Roman" w:cs="Times New Roman"/>
          <w:color w:val="000000"/>
          <w:sz w:val="24"/>
          <w:szCs w:val="24"/>
        </w:rPr>
        <w:t xml:space="preserve">rzepaku i rzepiku, </w:t>
      </w:r>
      <w:r w:rsidR="00B72E14">
        <w:rPr>
          <w:rFonts w:ascii="Times New Roman" w:hAnsi="Times New Roman" w:cs="Times New Roman"/>
          <w:color w:val="000000"/>
          <w:sz w:val="24"/>
          <w:szCs w:val="24"/>
        </w:rPr>
        <w:t xml:space="preserve">ziemniaka, </w:t>
      </w:r>
      <w:r w:rsidR="00B72E14" w:rsidRPr="00082706">
        <w:rPr>
          <w:rFonts w:ascii="Times New Roman" w:hAnsi="Times New Roman" w:cs="Times New Roman"/>
          <w:color w:val="000000"/>
          <w:sz w:val="24"/>
          <w:szCs w:val="24"/>
        </w:rPr>
        <w:t xml:space="preserve">buraka cukrowego, </w:t>
      </w:r>
      <w:r w:rsidR="00B72E14">
        <w:rPr>
          <w:rFonts w:ascii="Times New Roman" w:hAnsi="Times New Roman" w:cs="Times New Roman"/>
          <w:color w:val="000000"/>
          <w:sz w:val="24"/>
          <w:szCs w:val="24"/>
        </w:rPr>
        <w:t xml:space="preserve">chmielu, tytoniu, warzyw gruntowych, </w:t>
      </w:r>
      <w:r w:rsidR="00B72E14" w:rsidRPr="00082706">
        <w:rPr>
          <w:rFonts w:ascii="Times New Roman" w:hAnsi="Times New Roman" w:cs="Times New Roman"/>
          <w:color w:val="000000"/>
          <w:sz w:val="24"/>
          <w:szCs w:val="24"/>
        </w:rPr>
        <w:t>krzewów i drzew owocowych</w:t>
      </w:r>
      <w:r w:rsidR="00B72E14">
        <w:rPr>
          <w:rFonts w:ascii="Times New Roman" w:hAnsi="Times New Roman" w:cs="Times New Roman"/>
          <w:color w:val="000000"/>
          <w:sz w:val="24"/>
          <w:szCs w:val="24"/>
        </w:rPr>
        <w:t>,</w:t>
      </w:r>
      <w:r w:rsidR="00B72E14" w:rsidRPr="00082706">
        <w:rPr>
          <w:rFonts w:ascii="Times New Roman" w:hAnsi="Times New Roman" w:cs="Times New Roman"/>
          <w:color w:val="000000"/>
          <w:sz w:val="24"/>
          <w:szCs w:val="24"/>
        </w:rPr>
        <w:t xml:space="preserve"> truskawek</w:t>
      </w:r>
      <w:r w:rsidR="00B72E14">
        <w:rPr>
          <w:rFonts w:ascii="Times New Roman" w:hAnsi="Times New Roman" w:cs="Times New Roman"/>
          <w:color w:val="000000"/>
          <w:sz w:val="24"/>
          <w:szCs w:val="24"/>
        </w:rPr>
        <w:t xml:space="preserve"> oraz roślin strączkowych</w:t>
      </w:r>
      <w:r w:rsidR="00B72E14" w:rsidRPr="00082706">
        <w:rPr>
          <w:rFonts w:ascii="Times New Roman" w:hAnsi="Times New Roman" w:cs="Times New Roman"/>
          <w:color w:val="000000"/>
          <w:sz w:val="24"/>
          <w:szCs w:val="24"/>
        </w:rPr>
        <w:t xml:space="preserve"> </w:t>
      </w:r>
      <w:r w:rsidRPr="00B61396">
        <w:rPr>
          <w:rFonts w:ascii="Times New Roman" w:hAnsi="Times New Roman" w:cs="Times New Roman"/>
          <w:color w:val="000000"/>
          <w:sz w:val="24"/>
          <w:szCs w:val="24"/>
        </w:rPr>
        <w:t>(załącznik 1).</w:t>
      </w:r>
    </w:p>
    <w:p w:rsidR="00D2470B" w:rsidRDefault="00D2470B" w:rsidP="00202A94">
      <w:pPr>
        <w:spacing w:after="240" w:line="240" w:lineRule="auto"/>
        <w:ind w:firstLine="360"/>
        <w:jc w:val="both"/>
        <w:rPr>
          <w:rFonts w:ascii="Times New Roman" w:hAnsi="Times New Roman" w:cs="Times New Roman"/>
          <w:color w:val="000000"/>
          <w:sz w:val="24"/>
          <w:szCs w:val="24"/>
        </w:rPr>
      </w:pPr>
    </w:p>
    <w:p w:rsidR="00202A94" w:rsidRPr="00B61396" w:rsidRDefault="00202A94" w:rsidP="00202A94">
      <w:pPr>
        <w:spacing w:after="240" w:line="240" w:lineRule="auto"/>
        <w:ind w:firstLine="360"/>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Ponadto przesyłamy:</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mapę wartości klimatycznego bilansu wodnego (załącznik 2),</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zestawienie statystyczne zagrożenia suszą dla upraw (załącznik 3),</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mapę obszarów aktualnie zagrożonych suszą dla poszczególnych upraw dla obszaru Polski (załącznik 4)</w:t>
      </w:r>
    </w:p>
    <w:p w:rsidR="00732ACA" w:rsidRPr="007A630F" w:rsidRDefault="00732ACA" w:rsidP="00732ACA">
      <w:pPr>
        <w:spacing w:after="240" w:line="240" w:lineRule="auto"/>
        <w:ind w:left="360"/>
        <w:jc w:val="both"/>
        <w:rPr>
          <w:rFonts w:ascii="Times New Roman" w:hAnsi="Times New Roman" w:cs="Times New Roman"/>
          <w:sz w:val="24"/>
          <w:szCs w:val="24"/>
        </w:rPr>
      </w:pPr>
      <w:r w:rsidRPr="007A630F">
        <w:rPr>
          <w:rFonts w:ascii="Times New Roman" w:hAnsi="Times New Roman" w:cs="Times New Roman"/>
          <w:sz w:val="24"/>
          <w:szCs w:val="24"/>
        </w:rPr>
        <w:t xml:space="preserve">za okres od </w:t>
      </w:r>
      <w:r w:rsidR="00B72E14">
        <w:rPr>
          <w:rFonts w:ascii="Times New Roman" w:hAnsi="Times New Roman" w:cs="Times New Roman"/>
          <w:sz w:val="24"/>
          <w:szCs w:val="24"/>
        </w:rPr>
        <w:t>2</w:t>
      </w:r>
      <w:r w:rsidRPr="007A630F">
        <w:rPr>
          <w:rFonts w:ascii="Times New Roman" w:hAnsi="Times New Roman" w:cs="Times New Roman"/>
          <w:sz w:val="24"/>
          <w:szCs w:val="24"/>
        </w:rPr>
        <w:t xml:space="preserve">1 </w:t>
      </w:r>
      <w:r>
        <w:rPr>
          <w:rFonts w:ascii="Times New Roman" w:hAnsi="Times New Roman" w:cs="Times New Roman"/>
          <w:sz w:val="24"/>
          <w:szCs w:val="24"/>
        </w:rPr>
        <w:t>kwietnia</w:t>
      </w:r>
      <w:r w:rsidRPr="007A630F">
        <w:rPr>
          <w:rFonts w:ascii="Times New Roman" w:hAnsi="Times New Roman" w:cs="Times New Roman"/>
          <w:sz w:val="24"/>
          <w:szCs w:val="24"/>
        </w:rPr>
        <w:t xml:space="preserve"> do </w:t>
      </w:r>
      <w:r w:rsidR="00B72E14">
        <w:rPr>
          <w:rFonts w:ascii="Times New Roman" w:hAnsi="Times New Roman" w:cs="Times New Roman"/>
          <w:sz w:val="24"/>
          <w:szCs w:val="24"/>
        </w:rPr>
        <w:t>2</w:t>
      </w:r>
      <w:r>
        <w:rPr>
          <w:rFonts w:ascii="Times New Roman" w:hAnsi="Times New Roman" w:cs="Times New Roman"/>
          <w:sz w:val="24"/>
          <w:szCs w:val="24"/>
        </w:rPr>
        <w:t>0</w:t>
      </w:r>
      <w:r w:rsidRPr="007A630F">
        <w:rPr>
          <w:rFonts w:ascii="Times New Roman" w:hAnsi="Times New Roman" w:cs="Times New Roman"/>
          <w:sz w:val="24"/>
          <w:szCs w:val="24"/>
        </w:rPr>
        <w:t xml:space="preserve"> </w:t>
      </w:r>
      <w:r>
        <w:rPr>
          <w:rFonts w:ascii="Times New Roman" w:hAnsi="Times New Roman" w:cs="Times New Roman"/>
          <w:sz w:val="24"/>
          <w:szCs w:val="24"/>
        </w:rPr>
        <w:t>czerwca</w:t>
      </w:r>
      <w:r w:rsidRPr="007A630F">
        <w:rPr>
          <w:rFonts w:ascii="Times New Roman" w:hAnsi="Times New Roman" w:cs="Times New Roman"/>
          <w:sz w:val="24"/>
          <w:szCs w:val="24"/>
        </w:rPr>
        <w:t xml:space="preserve"> 2018 roku.</w:t>
      </w:r>
    </w:p>
    <w:p w:rsidR="00D2470B" w:rsidRDefault="00D2470B" w:rsidP="00704C38">
      <w:pPr>
        <w:spacing w:after="120" w:line="240" w:lineRule="auto"/>
        <w:ind w:firstLine="340"/>
        <w:jc w:val="both"/>
        <w:rPr>
          <w:rFonts w:ascii="Times New Roman" w:hAnsi="Times New Roman" w:cs="Times New Roman"/>
          <w:sz w:val="24"/>
          <w:szCs w:val="24"/>
        </w:rPr>
      </w:pPr>
    </w:p>
    <w:p w:rsidR="00704C38" w:rsidRPr="007A630F" w:rsidRDefault="00704C38" w:rsidP="00704C38">
      <w:pPr>
        <w:spacing w:after="120" w:line="240" w:lineRule="auto"/>
        <w:ind w:firstLine="340"/>
        <w:jc w:val="both"/>
        <w:rPr>
          <w:rFonts w:ascii="Times New Roman" w:hAnsi="Times New Roman" w:cs="Times New Roman"/>
          <w:sz w:val="24"/>
          <w:szCs w:val="24"/>
        </w:rPr>
      </w:pPr>
      <w:r w:rsidRPr="007A630F">
        <w:rPr>
          <w:rFonts w:ascii="Times New Roman" w:hAnsi="Times New Roman" w:cs="Times New Roman"/>
          <w:sz w:val="24"/>
          <w:szCs w:val="24"/>
        </w:rPr>
        <w:t xml:space="preserve">W </w:t>
      </w:r>
      <w:r>
        <w:rPr>
          <w:rFonts w:ascii="Times New Roman" w:hAnsi="Times New Roman" w:cs="Times New Roman"/>
          <w:sz w:val="24"/>
          <w:szCs w:val="24"/>
        </w:rPr>
        <w:t>czwartym</w:t>
      </w:r>
      <w:r w:rsidRPr="007A630F">
        <w:rPr>
          <w:rFonts w:ascii="Times New Roman" w:hAnsi="Times New Roman" w:cs="Times New Roman"/>
          <w:sz w:val="24"/>
          <w:szCs w:val="24"/>
        </w:rPr>
        <w:t xml:space="preserve"> okresie raportowania tj.</w:t>
      </w:r>
      <w:r w:rsidRPr="007A630F">
        <w:rPr>
          <w:rFonts w:ascii="Times New Roman" w:hAnsi="Times New Roman" w:cs="Times New Roman"/>
          <w:b/>
          <w:sz w:val="24"/>
          <w:szCs w:val="24"/>
        </w:rPr>
        <w:t xml:space="preserve"> od </w:t>
      </w:r>
      <w:r>
        <w:rPr>
          <w:rFonts w:ascii="Times New Roman" w:hAnsi="Times New Roman" w:cs="Times New Roman"/>
          <w:b/>
          <w:sz w:val="24"/>
          <w:szCs w:val="24"/>
        </w:rPr>
        <w:t>2</w:t>
      </w:r>
      <w:r w:rsidRPr="007A630F">
        <w:rPr>
          <w:rFonts w:ascii="Times New Roman" w:hAnsi="Times New Roman" w:cs="Times New Roman"/>
          <w:b/>
          <w:sz w:val="24"/>
          <w:szCs w:val="24"/>
        </w:rPr>
        <w:t xml:space="preserve">1 </w:t>
      </w:r>
      <w:r>
        <w:rPr>
          <w:rFonts w:ascii="Times New Roman" w:hAnsi="Times New Roman" w:cs="Times New Roman"/>
          <w:b/>
          <w:sz w:val="24"/>
          <w:szCs w:val="24"/>
        </w:rPr>
        <w:t>kwietnia</w:t>
      </w:r>
      <w:r w:rsidRPr="007A630F">
        <w:rPr>
          <w:rFonts w:ascii="Times New Roman" w:hAnsi="Times New Roman" w:cs="Times New Roman"/>
          <w:b/>
          <w:sz w:val="24"/>
          <w:szCs w:val="24"/>
        </w:rPr>
        <w:t xml:space="preserve"> do </w:t>
      </w:r>
      <w:r>
        <w:rPr>
          <w:rFonts w:ascii="Times New Roman" w:hAnsi="Times New Roman" w:cs="Times New Roman"/>
          <w:b/>
          <w:sz w:val="24"/>
          <w:szCs w:val="24"/>
        </w:rPr>
        <w:t>20</w:t>
      </w:r>
      <w:r w:rsidRPr="007A630F">
        <w:rPr>
          <w:rFonts w:ascii="Times New Roman" w:hAnsi="Times New Roman" w:cs="Times New Roman"/>
          <w:b/>
          <w:sz w:val="24"/>
          <w:szCs w:val="24"/>
        </w:rPr>
        <w:t xml:space="preserve"> </w:t>
      </w:r>
      <w:r>
        <w:rPr>
          <w:rFonts w:ascii="Times New Roman" w:hAnsi="Times New Roman" w:cs="Times New Roman"/>
          <w:b/>
          <w:sz w:val="24"/>
          <w:szCs w:val="24"/>
        </w:rPr>
        <w:t>czerwca</w:t>
      </w:r>
      <w:r w:rsidRPr="007A630F">
        <w:rPr>
          <w:rFonts w:ascii="Times New Roman" w:hAnsi="Times New Roman" w:cs="Times New Roman"/>
          <w:b/>
          <w:sz w:val="24"/>
          <w:szCs w:val="24"/>
        </w:rPr>
        <w:t xml:space="preserve"> 2018 roku, stwierdzamy wystąpieni</w:t>
      </w:r>
      <w:r>
        <w:rPr>
          <w:rFonts w:ascii="Times New Roman" w:hAnsi="Times New Roman" w:cs="Times New Roman"/>
          <w:b/>
          <w:sz w:val="24"/>
          <w:szCs w:val="24"/>
        </w:rPr>
        <w:t>e</w:t>
      </w:r>
      <w:r w:rsidRPr="007A630F">
        <w:rPr>
          <w:rFonts w:ascii="Times New Roman" w:hAnsi="Times New Roman" w:cs="Times New Roman"/>
          <w:b/>
          <w:sz w:val="24"/>
          <w:szCs w:val="24"/>
        </w:rPr>
        <w:t xml:space="preserve"> suszy rolniczej na obszarze Polski</w:t>
      </w:r>
      <w:r w:rsidRPr="007A630F">
        <w:rPr>
          <w:rFonts w:ascii="Times New Roman" w:hAnsi="Times New Roman" w:cs="Times New Roman"/>
          <w:sz w:val="24"/>
          <w:szCs w:val="24"/>
        </w:rPr>
        <w:t>.</w:t>
      </w:r>
    </w:p>
    <w:p w:rsidR="00704C38" w:rsidRPr="000374AF" w:rsidRDefault="00704C38" w:rsidP="00704C38">
      <w:pPr>
        <w:spacing w:after="120" w:line="240" w:lineRule="auto"/>
        <w:ind w:firstLine="340"/>
        <w:jc w:val="both"/>
        <w:rPr>
          <w:rFonts w:ascii="Times New Roman" w:hAnsi="Times New Roman" w:cs="Times New Roman"/>
          <w:sz w:val="24"/>
          <w:szCs w:val="24"/>
        </w:rPr>
      </w:pPr>
      <w:r w:rsidRPr="000374AF">
        <w:rPr>
          <w:rFonts w:ascii="Times New Roman" w:hAnsi="Times New Roman" w:cs="Times New Roman"/>
          <w:sz w:val="24"/>
          <w:szCs w:val="24"/>
        </w:rPr>
        <w:t>Średnia wartości Klimatycznego Bilansu Wodnego (KBW) dla kraju, na podstawie których dokonywana jest ocena stanu zagrożenia suszą była ujemna, wynosiła -19</w:t>
      </w:r>
      <w:r>
        <w:rPr>
          <w:rFonts w:ascii="Times New Roman" w:hAnsi="Times New Roman" w:cs="Times New Roman"/>
          <w:sz w:val="24"/>
          <w:szCs w:val="24"/>
        </w:rPr>
        <w:t>0,5</w:t>
      </w:r>
      <w:r w:rsidRPr="000374AF">
        <w:rPr>
          <w:rFonts w:ascii="Times New Roman" w:hAnsi="Times New Roman" w:cs="Times New Roman"/>
          <w:sz w:val="24"/>
          <w:szCs w:val="24"/>
        </w:rPr>
        <w:t xml:space="preserve"> mm. Względem poprzedniego okresu raportowania obecna średnia wartość KBW uległa obniżeniu o </w:t>
      </w:r>
      <w:r>
        <w:rPr>
          <w:rFonts w:ascii="Times New Roman" w:hAnsi="Times New Roman" w:cs="Times New Roman"/>
          <w:sz w:val="24"/>
          <w:szCs w:val="24"/>
        </w:rPr>
        <w:t>1</w:t>
      </w:r>
      <w:r w:rsidRPr="000374AF">
        <w:rPr>
          <w:rFonts w:ascii="Times New Roman" w:hAnsi="Times New Roman" w:cs="Times New Roman"/>
          <w:sz w:val="24"/>
          <w:szCs w:val="24"/>
        </w:rPr>
        <w:t>1,5 mm.</w:t>
      </w:r>
    </w:p>
    <w:p w:rsidR="00704C38" w:rsidRDefault="00704C38" w:rsidP="00704C38">
      <w:pPr>
        <w:spacing w:after="120" w:line="240" w:lineRule="auto"/>
        <w:ind w:firstLine="340"/>
        <w:jc w:val="both"/>
        <w:rPr>
          <w:rFonts w:ascii="Times New Roman" w:hAnsi="Times New Roman" w:cs="Times New Roman"/>
          <w:sz w:val="24"/>
          <w:szCs w:val="24"/>
        </w:rPr>
      </w:pPr>
      <w:r w:rsidRPr="004F4C15">
        <w:rPr>
          <w:rFonts w:ascii="Times New Roman" w:hAnsi="Times New Roman" w:cs="Times New Roman"/>
          <w:sz w:val="24"/>
          <w:szCs w:val="24"/>
        </w:rPr>
        <w:t xml:space="preserve">Najniższe wartości KBW w </w:t>
      </w:r>
      <w:r>
        <w:rPr>
          <w:rFonts w:ascii="Times New Roman" w:hAnsi="Times New Roman" w:cs="Times New Roman"/>
          <w:sz w:val="24"/>
          <w:szCs w:val="24"/>
        </w:rPr>
        <w:t>tym</w:t>
      </w:r>
      <w:r w:rsidRPr="004F4C15">
        <w:rPr>
          <w:rFonts w:ascii="Times New Roman" w:hAnsi="Times New Roman" w:cs="Times New Roman"/>
          <w:sz w:val="24"/>
          <w:szCs w:val="24"/>
        </w:rPr>
        <w:t xml:space="preserve"> sześciodekadowym okresie wystąpiły w Poznaniu i na terenach przyległych do tego miasta, osiągając od -2</w:t>
      </w:r>
      <w:r>
        <w:rPr>
          <w:rFonts w:ascii="Times New Roman" w:hAnsi="Times New Roman" w:cs="Times New Roman"/>
          <w:sz w:val="24"/>
          <w:szCs w:val="24"/>
        </w:rPr>
        <w:t>60</w:t>
      </w:r>
      <w:r w:rsidRPr="004F4C15">
        <w:rPr>
          <w:rFonts w:ascii="Times New Roman" w:hAnsi="Times New Roman" w:cs="Times New Roman"/>
          <w:sz w:val="24"/>
          <w:szCs w:val="24"/>
        </w:rPr>
        <w:t xml:space="preserve"> do –2</w:t>
      </w:r>
      <w:r>
        <w:rPr>
          <w:rFonts w:ascii="Times New Roman" w:hAnsi="Times New Roman" w:cs="Times New Roman"/>
          <w:sz w:val="24"/>
          <w:szCs w:val="24"/>
        </w:rPr>
        <w:t>6</w:t>
      </w:r>
      <w:r w:rsidRPr="004F4C15">
        <w:rPr>
          <w:rFonts w:ascii="Times New Roman" w:hAnsi="Times New Roman" w:cs="Times New Roman"/>
          <w:sz w:val="24"/>
          <w:szCs w:val="24"/>
        </w:rPr>
        <w:t xml:space="preserve">9 mm. </w:t>
      </w:r>
      <w:r>
        <w:rPr>
          <w:rFonts w:ascii="Times New Roman" w:hAnsi="Times New Roman" w:cs="Times New Roman"/>
          <w:sz w:val="24"/>
          <w:szCs w:val="24"/>
        </w:rPr>
        <w:t>Bardzo d</w:t>
      </w:r>
      <w:r w:rsidRPr="004F4C15">
        <w:rPr>
          <w:rFonts w:ascii="Times New Roman" w:hAnsi="Times New Roman" w:cs="Times New Roman"/>
          <w:sz w:val="24"/>
          <w:szCs w:val="24"/>
        </w:rPr>
        <w:t>uży deficyt wody wynoszący od –</w:t>
      </w:r>
      <w:r>
        <w:rPr>
          <w:rFonts w:ascii="Times New Roman" w:hAnsi="Times New Roman" w:cs="Times New Roman"/>
          <w:sz w:val="24"/>
          <w:szCs w:val="24"/>
        </w:rPr>
        <w:t>220</w:t>
      </w:r>
      <w:r w:rsidRPr="004F4C15">
        <w:rPr>
          <w:rFonts w:ascii="Times New Roman" w:hAnsi="Times New Roman" w:cs="Times New Roman"/>
          <w:sz w:val="24"/>
          <w:szCs w:val="24"/>
        </w:rPr>
        <w:t xml:space="preserve"> do -</w:t>
      </w:r>
      <w:r>
        <w:rPr>
          <w:rFonts w:ascii="Times New Roman" w:hAnsi="Times New Roman" w:cs="Times New Roman"/>
          <w:sz w:val="24"/>
          <w:szCs w:val="24"/>
        </w:rPr>
        <w:t>229</w:t>
      </w:r>
      <w:r w:rsidRPr="004F4C15">
        <w:rPr>
          <w:rFonts w:ascii="Times New Roman" w:hAnsi="Times New Roman" w:cs="Times New Roman"/>
          <w:sz w:val="24"/>
          <w:szCs w:val="24"/>
        </w:rPr>
        <w:t xml:space="preserve"> mm odnotowano na terenie Nizin: Wielkopolskiej, Szczecińskiej</w:t>
      </w:r>
      <w:r>
        <w:rPr>
          <w:rFonts w:ascii="Times New Roman" w:hAnsi="Times New Roman" w:cs="Times New Roman"/>
          <w:sz w:val="24"/>
          <w:szCs w:val="24"/>
        </w:rPr>
        <w:t>, Podlaskiej</w:t>
      </w:r>
      <w:r w:rsidRPr="004F4C15">
        <w:rPr>
          <w:rFonts w:ascii="Times New Roman" w:hAnsi="Times New Roman" w:cs="Times New Roman"/>
          <w:sz w:val="24"/>
          <w:szCs w:val="24"/>
        </w:rPr>
        <w:t>, Pojezierza Wielkopolskiego</w:t>
      </w:r>
      <w:r>
        <w:rPr>
          <w:rFonts w:ascii="Times New Roman" w:hAnsi="Times New Roman" w:cs="Times New Roman"/>
          <w:sz w:val="24"/>
          <w:szCs w:val="24"/>
        </w:rPr>
        <w:t>, Wysoczyzny Żarnowieckiej, Równinie Kodeńskiej oraz na Kujawach</w:t>
      </w:r>
      <w:r w:rsidRPr="004F4C15">
        <w:rPr>
          <w:rFonts w:ascii="Times New Roman" w:hAnsi="Times New Roman" w:cs="Times New Roman"/>
          <w:sz w:val="24"/>
          <w:szCs w:val="24"/>
        </w:rPr>
        <w:t>. Duże niedobory wody wynoszące ponad 1</w:t>
      </w:r>
      <w:r>
        <w:rPr>
          <w:rFonts w:ascii="Times New Roman" w:hAnsi="Times New Roman" w:cs="Times New Roman"/>
          <w:sz w:val="24"/>
          <w:szCs w:val="24"/>
        </w:rPr>
        <w:t>6</w:t>
      </w:r>
      <w:r w:rsidRPr="004F4C15">
        <w:rPr>
          <w:rFonts w:ascii="Times New Roman" w:hAnsi="Times New Roman" w:cs="Times New Roman"/>
          <w:sz w:val="24"/>
          <w:szCs w:val="24"/>
        </w:rPr>
        <w:t xml:space="preserve">0 mm notowano </w:t>
      </w:r>
      <w:r>
        <w:rPr>
          <w:rFonts w:ascii="Times New Roman" w:hAnsi="Times New Roman" w:cs="Times New Roman"/>
          <w:sz w:val="24"/>
          <w:szCs w:val="24"/>
        </w:rPr>
        <w:t>na bardzo dużym obszarze kraju rozciągającym się na północ od Pasa Wyżyn Polskich</w:t>
      </w:r>
      <w:r w:rsidRPr="004F4C15">
        <w:rPr>
          <w:rFonts w:ascii="Times New Roman" w:hAnsi="Times New Roman" w:cs="Times New Roman"/>
          <w:sz w:val="24"/>
          <w:szCs w:val="24"/>
        </w:rPr>
        <w:t>.</w:t>
      </w:r>
      <w:r>
        <w:rPr>
          <w:rFonts w:ascii="Times New Roman" w:hAnsi="Times New Roman" w:cs="Times New Roman"/>
          <w:sz w:val="24"/>
          <w:szCs w:val="24"/>
        </w:rPr>
        <w:t xml:space="preserve"> Natomiast w południowych rejonach Polski deficyt wody był mniejszy od -90 do -160 mm.</w:t>
      </w:r>
    </w:p>
    <w:p w:rsidR="00704C38" w:rsidRDefault="00704C38" w:rsidP="00704C38">
      <w:pPr>
        <w:spacing w:after="120" w:line="240" w:lineRule="auto"/>
        <w:ind w:firstLine="340"/>
        <w:jc w:val="both"/>
        <w:rPr>
          <w:rFonts w:ascii="Times New Roman" w:hAnsi="Times New Roman" w:cs="Times New Roman"/>
          <w:sz w:val="24"/>
          <w:szCs w:val="24"/>
        </w:rPr>
      </w:pPr>
    </w:p>
    <w:p w:rsidR="00D2470B" w:rsidRDefault="00D2470B" w:rsidP="00704C38">
      <w:pPr>
        <w:spacing w:after="120" w:line="240" w:lineRule="auto"/>
        <w:ind w:firstLine="340"/>
        <w:jc w:val="both"/>
        <w:rPr>
          <w:rFonts w:ascii="Times New Roman" w:hAnsi="Times New Roman" w:cs="Times New Roman"/>
          <w:sz w:val="24"/>
          <w:szCs w:val="24"/>
        </w:rPr>
      </w:pPr>
    </w:p>
    <w:p w:rsidR="00D2470B" w:rsidRDefault="00D2470B" w:rsidP="00704C38">
      <w:pPr>
        <w:spacing w:after="120" w:line="240" w:lineRule="auto"/>
        <w:ind w:firstLine="340"/>
        <w:jc w:val="both"/>
        <w:rPr>
          <w:rFonts w:ascii="Times New Roman" w:hAnsi="Times New Roman" w:cs="Times New Roman"/>
          <w:sz w:val="24"/>
          <w:szCs w:val="24"/>
        </w:rPr>
      </w:pPr>
    </w:p>
    <w:p w:rsidR="00D2470B" w:rsidRPr="004F4C15" w:rsidRDefault="00D2470B" w:rsidP="00704C38">
      <w:pPr>
        <w:spacing w:after="120" w:line="240" w:lineRule="auto"/>
        <w:ind w:firstLine="340"/>
        <w:jc w:val="both"/>
        <w:rPr>
          <w:rFonts w:ascii="Times New Roman" w:hAnsi="Times New Roman" w:cs="Times New Roman"/>
          <w:sz w:val="24"/>
          <w:szCs w:val="24"/>
        </w:rPr>
      </w:pPr>
    </w:p>
    <w:p w:rsidR="00D2470B" w:rsidRDefault="00D2470B" w:rsidP="00704C38">
      <w:pPr>
        <w:spacing w:after="120" w:line="240" w:lineRule="auto"/>
        <w:ind w:firstLine="340"/>
        <w:jc w:val="both"/>
        <w:rPr>
          <w:rFonts w:ascii="Times New Roman" w:hAnsi="Times New Roman" w:cs="Times New Roman"/>
          <w:sz w:val="24"/>
          <w:szCs w:val="24"/>
        </w:rPr>
      </w:pPr>
    </w:p>
    <w:p w:rsidR="00D2470B" w:rsidRDefault="00D2470B" w:rsidP="00704C38">
      <w:pPr>
        <w:spacing w:after="120" w:line="240" w:lineRule="auto"/>
        <w:ind w:firstLine="340"/>
        <w:jc w:val="both"/>
        <w:rPr>
          <w:rFonts w:ascii="Times New Roman" w:hAnsi="Times New Roman" w:cs="Times New Roman"/>
          <w:sz w:val="24"/>
          <w:szCs w:val="24"/>
        </w:rPr>
      </w:pPr>
    </w:p>
    <w:p w:rsidR="00D2470B" w:rsidRDefault="00D2470B" w:rsidP="00704C38">
      <w:pPr>
        <w:spacing w:after="120" w:line="240" w:lineRule="auto"/>
        <w:ind w:firstLine="340"/>
        <w:jc w:val="both"/>
        <w:rPr>
          <w:rFonts w:ascii="Times New Roman" w:hAnsi="Times New Roman" w:cs="Times New Roman"/>
          <w:sz w:val="24"/>
          <w:szCs w:val="24"/>
        </w:rPr>
      </w:pPr>
    </w:p>
    <w:p w:rsidR="00704C38" w:rsidRPr="00264904" w:rsidRDefault="00704C38" w:rsidP="00704C38">
      <w:pPr>
        <w:spacing w:after="120" w:line="240" w:lineRule="auto"/>
        <w:ind w:firstLine="340"/>
        <w:jc w:val="both"/>
        <w:rPr>
          <w:rFonts w:ascii="Times New Roman" w:hAnsi="Times New Roman" w:cs="Times New Roman"/>
          <w:sz w:val="24"/>
          <w:szCs w:val="24"/>
        </w:rPr>
      </w:pPr>
      <w:r w:rsidRPr="00264904">
        <w:rPr>
          <w:rFonts w:ascii="Times New Roman" w:hAnsi="Times New Roman" w:cs="Times New Roman"/>
          <w:sz w:val="24"/>
          <w:szCs w:val="24"/>
        </w:rPr>
        <w:t>Aktualnie susza rolnicza występuje w Polsce wśród wszystkich monitorowanych upraw:</w:t>
      </w:r>
    </w:p>
    <w:p w:rsidR="00704C38" w:rsidRPr="00264904" w:rsidRDefault="00704C38" w:rsidP="00704C38">
      <w:pPr>
        <w:spacing w:after="120" w:line="240" w:lineRule="auto"/>
        <w:ind w:firstLine="340"/>
        <w:jc w:val="both"/>
        <w:rPr>
          <w:rFonts w:ascii="Times New Roman" w:hAnsi="Times New Roman" w:cs="Times New Roman"/>
          <w:b/>
          <w:sz w:val="28"/>
          <w:szCs w:val="28"/>
        </w:rPr>
      </w:pPr>
    </w:p>
    <w:p w:rsidR="00704C38" w:rsidRPr="00264904" w:rsidRDefault="00704C38" w:rsidP="00704C38">
      <w:pPr>
        <w:pStyle w:val="Akapitzlist"/>
        <w:numPr>
          <w:ilvl w:val="0"/>
          <w:numId w:val="10"/>
        </w:numPr>
        <w:spacing w:after="120"/>
        <w:jc w:val="both"/>
        <w:rPr>
          <w:b/>
          <w:sz w:val="28"/>
          <w:szCs w:val="28"/>
        </w:rPr>
      </w:pPr>
      <w:r>
        <w:rPr>
          <w:b/>
          <w:sz w:val="28"/>
          <w:szCs w:val="28"/>
        </w:rPr>
        <w:t>Z</w:t>
      </w:r>
      <w:r w:rsidRPr="00264904">
        <w:rPr>
          <w:b/>
          <w:sz w:val="28"/>
          <w:szCs w:val="28"/>
        </w:rPr>
        <w:t>bóż jarych,</w:t>
      </w:r>
    </w:p>
    <w:p w:rsidR="00704C38" w:rsidRPr="00264904" w:rsidRDefault="00704C38" w:rsidP="00704C38">
      <w:pPr>
        <w:pStyle w:val="Akapitzlist"/>
        <w:numPr>
          <w:ilvl w:val="0"/>
          <w:numId w:val="10"/>
        </w:numPr>
        <w:spacing w:after="120"/>
        <w:jc w:val="both"/>
        <w:rPr>
          <w:b/>
          <w:sz w:val="28"/>
          <w:szCs w:val="28"/>
        </w:rPr>
      </w:pPr>
      <w:r>
        <w:rPr>
          <w:b/>
          <w:sz w:val="28"/>
          <w:szCs w:val="28"/>
        </w:rPr>
        <w:t>Z</w:t>
      </w:r>
      <w:r w:rsidRPr="00264904">
        <w:rPr>
          <w:b/>
          <w:sz w:val="28"/>
          <w:szCs w:val="28"/>
        </w:rPr>
        <w:t>bóż ozimych,</w:t>
      </w:r>
    </w:p>
    <w:p w:rsidR="00704C38" w:rsidRPr="00264904" w:rsidRDefault="00704C38" w:rsidP="00704C38">
      <w:pPr>
        <w:pStyle w:val="Akapitzlist"/>
        <w:numPr>
          <w:ilvl w:val="0"/>
          <w:numId w:val="10"/>
        </w:numPr>
        <w:spacing w:after="120"/>
        <w:jc w:val="both"/>
        <w:rPr>
          <w:b/>
          <w:sz w:val="28"/>
          <w:szCs w:val="28"/>
        </w:rPr>
      </w:pPr>
      <w:r>
        <w:rPr>
          <w:b/>
          <w:sz w:val="28"/>
          <w:szCs w:val="28"/>
        </w:rPr>
        <w:t>R</w:t>
      </w:r>
      <w:r w:rsidRPr="00264904">
        <w:rPr>
          <w:b/>
          <w:sz w:val="28"/>
          <w:szCs w:val="28"/>
        </w:rPr>
        <w:t>oślin strączkowych,</w:t>
      </w:r>
    </w:p>
    <w:p w:rsidR="00704C38" w:rsidRPr="00264904" w:rsidRDefault="00704C38" w:rsidP="00704C38">
      <w:pPr>
        <w:pStyle w:val="Akapitzlist"/>
        <w:numPr>
          <w:ilvl w:val="0"/>
          <w:numId w:val="10"/>
        </w:numPr>
        <w:spacing w:after="120"/>
        <w:jc w:val="both"/>
        <w:rPr>
          <w:b/>
          <w:sz w:val="28"/>
          <w:szCs w:val="28"/>
        </w:rPr>
      </w:pPr>
      <w:r>
        <w:rPr>
          <w:b/>
          <w:sz w:val="28"/>
          <w:szCs w:val="28"/>
        </w:rPr>
        <w:t>K</w:t>
      </w:r>
      <w:r w:rsidRPr="00264904">
        <w:rPr>
          <w:b/>
          <w:sz w:val="28"/>
          <w:szCs w:val="28"/>
        </w:rPr>
        <w:t>rzewów owocowych,</w:t>
      </w:r>
    </w:p>
    <w:p w:rsidR="00704C38" w:rsidRPr="00264904" w:rsidRDefault="00704C38" w:rsidP="00704C38">
      <w:pPr>
        <w:pStyle w:val="Akapitzlist"/>
        <w:numPr>
          <w:ilvl w:val="0"/>
          <w:numId w:val="10"/>
        </w:numPr>
        <w:spacing w:after="120"/>
        <w:jc w:val="both"/>
        <w:rPr>
          <w:b/>
          <w:sz w:val="28"/>
          <w:szCs w:val="28"/>
        </w:rPr>
      </w:pPr>
      <w:r>
        <w:rPr>
          <w:b/>
          <w:sz w:val="28"/>
          <w:szCs w:val="28"/>
        </w:rPr>
        <w:t>W</w:t>
      </w:r>
      <w:r w:rsidRPr="00264904">
        <w:rPr>
          <w:b/>
          <w:sz w:val="28"/>
          <w:szCs w:val="28"/>
        </w:rPr>
        <w:t>arzyw gruntowych,</w:t>
      </w:r>
    </w:p>
    <w:p w:rsidR="00704C38" w:rsidRPr="00264904" w:rsidRDefault="00704C38" w:rsidP="00704C38">
      <w:pPr>
        <w:pStyle w:val="Akapitzlist"/>
        <w:numPr>
          <w:ilvl w:val="0"/>
          <w:numId w:val="10"/>
        </w:numPr>
        <w:spacing w:after="120"/>
        <w:jc w:val="both"/>
        <w:rPr>
          <w:b/>
          <w:sz w:val="28"/>
          <w:szCs w:val="28"/>
        </w:rPr>
      </w:pPr>
      <w:r>
        <w:rPr>
          <w:b/>
          <w:sz w:val="28"/>
          <w:szCs w:val="28"/>
        </w:rPr>
        <w:t>T</w:t>
      </w:r>
      <w:r w:rsidRPr="00264904">
        <w:rPr>
          <w:b/>
          <w:sz w:val="28"/>
          <w:szCs w:val="28"/>
        </w:rPr>
        <w:t>ruskawek</w:t>
      </w:r>
    </w:p>
    <w:p w:rsidR="00704C38" w:rsidRPr="00264904" w:rsidRDefault="00704C38" w:rsidP="00704C38">
      <w:pPr>
        <w:pStyle w:val="Akapitzlist"/>
        <w:numPr>
          <w:ilvl w:val="0"/>
          <w:numId w:val="10"/>
        </w:numPr>
        <w:spacing w:after="120"/>
        <w:jc w:val="both"/>
        <w:rPr>
          <w:b/>
          <w:sz w:val="28"/>
          <w:szCs w:val="28"/>
        </w:rPr>
      </w:pPr>
      <w:r>
        <w:rPr>
          <w:b/>
          <w:sz w:val="28"/>
          <w:szCs w:val="28"/>
        </w:rPr>
        <w:t>T</w:t>
      </w:r>
      <w:r w:rsidRPr="00264904">
        <w:rPr>
          <w:b/>
          <w:sz w:val="28"/>
          <w:szCs w:val="28"/>
        </w:rPr>
        <w:t>ytoniu,</w:t>
      </w:r>
    </w:p>
    <w:p w:rsidR="00704C38" w:rsidRPr="00264904" w:rsidRDefault="00704C38" w:rsidP="00704C38">
      <w:pPr>
        <w:pStyle w:val="Akapitzlist"/>
        <w:numPr>
          <w:ilvl w:val="0"/>
          <w:numId w:val="10"/>
        </w:numPr>
        <w:spacing w:after="120"/>
        <w:jc w:val="both"/>
        <w:rPr>
          <w:b/>
          <w:sz w:val="28"/>
          <w:szCs w:val="28"/>
        </w:rPr>
      </w:pPr>
      <w:r>
        <w:rPr>
          <w:b/>
          <w:sz w:val="28"/>
          <w:szCs w:val="28"/>
        </w:rPr>
        <w:t>D</w:t>
      </w:r>
      <w:r w:rsidRPr="00264904">
        <w:rPr>
          <w:b/>
          <w:sz w:val="28"/>
          <w:szCs w:val="28"/>
        </w:rPr>
        <w:t>rzew owocowych,</w:t>
      </w:r>
    </w:p>
    <w:p w:rsidR="00704C38" w:rsidRPr="00264904" w:rsidRDefault="00704C38" w:rsidP="00704C38">
      <w:pPr>
        <w:pStyle w:val="Akapitzlist"/>
        <w:numPr>
          <w:ilvl w:val="0"/>
          <w:numId w:val="10"/>
        </w:numPr>
        <w:spacing w:after="120"/>
        <w:jc w:val="both"/>
        <w:rPr>
          <w:b/>
          <w:sz w:val="28"/>
          <w:szCs w:val="28"/>
        </w:rPr>
      </w:pPr>
      <w:r>
        <w:rPr>
          <w:b/>
          <w:sz w:val="28"/>
          <w:szCs w:val="28"/>
        </w:rPr>
        <w:t>R</w:t>
      </w:r>
      <w:r w:rsidRPr="00264904">
        <w:rPr>
          <w:b/>
          <w:sz w:val="28"/>
          <w:szCs w:val="28"/>
        </w:rPr>
        <w:t>zepaku i rzepiku,</w:t>
      </w:r>
    </w:p>
    <w:p w:rsidR="00704C38" w:rsidRPr="00264904" w:rsidRDefault="00704C38" w:rsidP="00704C38">
      <w:pPr>
        <w:pStyle w:val="Akapitzlist"/>
        <w:numPr>
          <w:ilvl w:val="0"/>
          <w:numId w:val="10"/>
        </w:numPr>
        <w:spacing w:after="120"/>
        <w:jc w:val="both"/>
        <w:rPr>
          <w:b/>
          <w:sz w:val="28"/>
          <w:szCs w:val="28"/>
        </w:rPr>
      </w:pPr>
      <w:r>
        <w:rPr>
          <w:b/>
          <w:sz w:val="28"/>
          <w:szCs w:val="28"/>
        </w:rPr>
        <w:t>K</w:t>
      </w:r>
      <w:r w:rsidRPr="00264904">
        <w:rPr>
          <w:b/>
          <w:sz w:val="28"/>
          <w:szCs w:val="28"/>
        </w:rPr>
        <w:t>ukurydzy na ziarno,</w:t>
      </w:r>
    </w:p>
    <w:p w:rsidR="00704C38" w:rsidRPr="00264904" w:rsidRDefault="00704C38" w:rsidP="00704C38">
      <w:pPr>
        <w:pStyle w:val="Akapitzlist"/>
        <w:numPr>
          <w:ilvl w:val="0"/>
          <w:numId w:val="10"/>
        </w:numPr>
        <w:spacing w:after="120"/>
        <w:jc w:val="both"/>
        <w:rPr>
          <w:b/>
          <w:sz w:val="28"/>
          <w:szCs w:val="28"/>
        </w:rPr>
      </w:pPr>
      <w:r>
        <w:rPr>
          <w:b/>
          <w:sz w:val="28"/>
          <w:szCs w:val="28"/>
        </w:rPr>
        <w:t>K</w:t>
      </w:r>
      <w:r w:rsidRPr="00264904">
        <w:rPr>
          <w:b/>
          <w:sz w:val="28"/>
          <w:szCs w:val="28"/>
        </w:rPr>
        <w:t>ukurydzy na kiszonkę,</w:t>
      </w:r>
    </w:p>
    <w:p w:rsidR="00704C38" w:rsidRPr="00264904" w:rsidRDefault="00704C38" w:rsidP="00704C38">
      <w:pPr>
        <w:pStyle w:val="Akapitzlist"/>
        <w:numPr>
          <w:ilvl w:val="0"/>
          <w:numId w:val="10"/>
        </w:numPr>
        <w:spacing w:after="120"/>
        <w:jc w:val="both"/>
        <w:rPr>
          <w:b/>
          <w:sz w:val="28"/>
          <w:szCs w:val="28"/>
        </w:rPr>
      </w:pPr>
      <w:r>
        <w:rPr>
          <w:b/>
          <w:sz w:val="28"/>
          <w:szCs w:val="28"/>
        </w:rPr>
        <w:t>C</w:t>
      </w:r>
      <w:r w:rsidRPr="00264904">
        <w:rPr>
          <w:b/>
          <w:sz w:val="28"/>
          <w:szCs w:val="28"/>
        </w:rPr>
        <w:t>hmielu</w:t>
      </w:r>
    </w:p>
    <w:p w:rsidR="00704C38" w:rsidRPr="00264904" w:rsidRDefault="00704C38" w:rsidP="00704C38">
      <w:pPr>
        <w:pStyle w:val="Akapitzlist"/>
        <w:numPr>
          <w:ilvl w:val="0"/>
          <w:numId w:val="10"/>
        </w:numPr>
        <w:spacing w:after="120"/>
        <w:jc w:val="both"/>
        <w:rPr>
          <w:b/>
          <w:sz w:val="28"/>
          <w:szCs w:val="28"/>
        </w:rPr>
      </w:pPr>
      <w:r w:rsidRPr="00264904">
        <w:rPr>
          <w:b/>
          <w:sz w:val="28"/>
          <w:szCs w:val="28"/>
        </w:rPr>
        <w:t>ziemniaka</w:t>
      </w:r>
    </w:p>
    <w:p w:rsidR="00704C38" w:rsidRPr="00264904" w:rsidRDefault="00704C38" w:rsidP="00704C38">
      <w:pPr>
        <w:pStyle w:val="Akapitzlist"/>
        <w:numPr>
          <w:ilvl w:val="0"/>
          <w:numId w:val="10"/>
        </w:numPr>
        <w:spacing w:after="120"/>
        <w:jc w:val="both"/>
        <w:rPr>
          <w:b/>
          <w:sz w:val="28"/>
          <w:szCs w:val="28"/>
        </w:rPr>
      </w:pPr>
      <w:r w:rsidRPr="00264904">
        <w:rPr>
          <w:b/>
          <w:sz w:val="28"/>
          <w:szCs w:val="28"/>
        </w:rPr>
        <w:t>buraka cukrowego</w:t>
      </w: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D2470B" w:rsidRDefault="00D2470B" w:rsidP="00704C38">
      <w:pPr>
        <w:spacing w:after="120" w:line="240" w:lineRule="auto"/>
        <w:ind w:firstLine="340"/>
        <w:jc w:val="both"/>
        <w:rPr>
          <w:rFonts w:ascii="Times New Roman" w:hAnsi="Times New Roman" w:cs="Times New Roman"/>
          <w:color w:val="FF0000"/>
          <w:sz w:val="24"/>
          <w:szCs w:val="24"/>
        </w:rPr>
      </w:pPr>
    </w:p>
    <w:p w:rsidR="00D2470B" w:rsidRDefault="00D2470B" w:rsidP="00704C38">
      <w:pPr>
        <w:spacing w:after="120" w:line="240" w:lineRule="auto"/>
        <w:ind w:firstLine="340"/>
        <w:jc w:val="both"/>
        <w:rPr>
          <w:rFonts w:ascii="Times New Roman" w:hAnsi="Times New Roman" w:cs="Times New Roman"/>
          <w:color w:val="FF0000"/>
          <w:sz w:val="24"/>
          <w:szCs w:val="24"/>
        </w:rPr>
      </w:pPr>
    </w:p>
    <w:p w:rsidR="00D2470B" w:rsidRDefault="00D2470B" w:rsidP="00704C38">
      <w:pPr>
        <w:spacing w:after="120" w:line="240" w:lineRule="auto"/>
        <w:ind w:firstLine="340"/>
        <w:jc w:val="both"/>
        <w:rPr>
          <w:rFonts w:ascii="Times New Roman" w:hAnsi="Times New Roman" w:cs="Times New Roman"/>
          <w:color w:val="FF0000"/>
          <w:sz w:val="24"/>
          <w:szCs w:val="24"/>
        </w:rPr>
      </w:pPr>
    </w:p>
    <w:p w:rsidR="00D2470B" w:rsidRDefault="00D2470B" w:rsidP="00704C38">
      <w:pPr>
        <w:spacing w:after="120" w:line="240" w:lineRule="auto"/>
        <w:ind w:firstLine="340"/>
        <w:jc w:val="both"/>
        <w:rPr>
          <w:rFonts w:ascii="Times New Roman" w:hAnsi="Times New Roman" w:cs="Times New Roman"/>
          <w:color w:val="FF0000"/>
          <w:sz w:val="24"/>
          <w:szCs w:val="24"/>
        </w:rPr>
      </w:pPr>
    </w:p>
    <w:p w:rsidR="00D2470B" w:rsidRDefault="00D2470B"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D2470B" w:rsidRDefault="00D2470B" w:rsidP="00704C38">
      <w:pPr>
        <w:spacing w:after="0" w:line="360" w:lineRule="auto"/>
        <w:ind w:firstLine="340"/>
        <w:jc w:val="both"/>
        <w:rPr>
          <w:rFonts w:ascii="Times New Roman" w:hAnsi="Times New Roman" w:cs="Times New Roman"/>
          <w:sz w:val="24"/>
          <w:szCs w:val="24"/>
        </w:rPr>
      </w:pPr>
    </w:p>
    <w:p w:rsidR="00704C38" w:rsidRPr="00E67117" w:rsidRDefault="00704C38" w:rsidP="00704C38">
      <w:pPr>
        <w:spacing w:after="0" w:line="360" w:lineRule="auto"/>
        <w:ind w:firstLine="340"/>
        <w:jc w:val="both"/>
        <w:rPr>
          <w:rFonts w:ascii="Times New Roman" w:hAnsi="Times New Roman" w:cs="Times New Roman"/>
          <w:sz w:val="24"/>
          <w:szCs w:val="24"/>
        </w:rPr>
      </w:pPr>
      <w:r w:rsidRPr="00E67117">
        <w:rPr>
          <w:rFonts w:ascii="Times New Roman" w:hAnsi="Times New Roman" w:cs="Times New Roman"/>
          <w:sz w:val="24"/>
          <w:szCs w:val="24"/>
        </w:rPr>
        <w:t>Liczbę wszystkich gmin zagrożonych tegoroczną suszą w Polsce oraz udział gmin zagrożonych w kraju (w %) prezentuje tabela 1.</w:t>
      </w:r>
    </w:p>
    <w:p w:rsidR="00704C38" w:rsidRPr="00E67117" w:rsidRDefault="00704C38" w:rsidP="00704C38">
      <w:pPr>
        <w:spacing w:after="0" w:line="240" w:lineRule="auto"/>
        <w:rPr>
          <w:rFonts w:ascii="Times New Roman" w:hAnsi="Times New Roman" w:cs="Times New Roman"/>
          <w:sz w:val="28"/>
          <w:szCs w:val="28"/>
        </w:rPr>
      </w:pPr>
    </w:p>
    <w:p w:rsidR="00704C38" w:rsidRPr="00E67117" w:rsidRDefault="00704C38" w:rsidP="00704C38">
      <w:pPr>
        <w:spacing w:after="0" w:line="240" w:lineRule="auto"/>
        <w:rPr>
          <w:rFonts w:ascii="Times New Roman" w:hAnsi="Times New Roman" w:cs="Times New Roman"/>
          <w:sz w:val="28"/>
          <w:szCs w:val="28"/>
        </w:rPr>
      </w:pPr>
    </w:p>
    <w:p w:rsidR="00704C38" w:rsidRPr="00E67117" w:rsidRDefault="00704C38" w:rsidP="00704C38">
      <w:pPr>
        <w:spacing w:after="120" w:line="240" w:lineRule="auto"/>
        <w:ind w:firstLine="340"/>
        <w:jc w:val="both"/>
        <w:rPr>
          <w:rFonts w:ascii="Times New Roman" w:hAnsi="Times New Roman" w:cs="Times New Roman"/>
          <w:sz w:val="24"/>
          <w:szCs w:val="24"/>
        </w:rPr>
      </w:pPr>
      <w:r w:rsidRPr="00E67117">
        <w:rPr>
          <w:rFonts w:ascii="Times New Roman" w:hAnsi="Times New Roman" w:cs="Times New Roman"/>
          <w:sz w:val="24"/>
          <w:szCs w:val="24"/>
        </w:rPr>
        <w:t>Tabela 1. Liczba gmin oraz udział gmin zagrożonych</w:t>
      </w:r>
      <w:r>
        <w:rPr>
          <w:rFonts w:ascii="Times New Roman" w:hAnsi="Times New Roman" w:cs="Times New Roman"/>
          <w:sz w:val="24"/>
          <w:szCs w:val="24"/>
        </w:rPr>
        <w:t xml:space="preserve"> suszą</w:t>
      </w:r>
      <w:r w:rsidRPr="00E67117">
        <w:rPr>
          <w:rFonts w:ascii="Times New Roman" w:hAnsi="Times New Roman" w:cs="Times New Roman"/>
          <w:sz w:val="24"/>
          <w:szCs w:val="24"/>
        </w:rPr>
        <w:t xml:space="preserve"> w kraju (w %)</w:t>
      </w:r>
    </w:p>
    <w:p w:rsidR="00704C38" w:rsidRPr="00E67117" w:rsidRDefault="00704C38" w:rsidP="00704C38">
      <w:pPr>
        <w:spacing w:after="120" w:line="240" w:lineRule="auto"/>
        <w:ind w:firstLine="340"/>
        <w:jc w:val="both"/>
        <w:rPr>
          <w:rFonts w:ascii="Times New Roman" w:hAnsi="Times New Roman" w:cs="Times New Roman"/>
          <w:sz w:val="24"/>
          <w:szCs w:val="24"/>
        </w:rPr>
      </w:pP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19"/>
        <w:gridCol w:w="2280"/>
        <w:gridCol w:w="2835"/>
      </w:tblGrid>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Lp.</w:t>
            </w:r>
          </w:p>
        </w:tc>
        <w:tc>
          <w:tcPr>
            <w:tcW w:w="3119"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b/>
                <w:sz w:val="26"/>
                <w:szCs w:val="26"/>
              </w:rPr>
            </w:pPr>
            <w:r w:rsidRPr="00E67117">
              <w:rPr>
                <w:rFonts w:ascii="Times New Roman" w:hAnsi="Times New Roman" w:cs="Times New Roman"/>
                <w:b/>
                <w:sz w:val="26"/>
                <w:szCs w:val="26"/>
              </w:rPr>
              <w:t>Uprawa</w:t>
            </w:r>
          </w:p>
        </w:tc>
        <w:tc>
          <w:tcPr>
            <w:tcW w:w="2280"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b/>
                <w:sz w:val="26"/>
                <w:szCs w:val="26"/>
              </w:rPr>
            </w:pPr>
            <w:r w:rsidRPr="00E67117">
              <w:rPr>
                <w:rFonts w:ascii="Times New Roman" w:hAnsi="Times New Roman" w:cs="Times New Roman"/>
                <w:b/>
                <w:sz w:val="24"/>
                <w:szCs w:val="24"/>
              </w:rPr>
              <w:t>Liczba gmin zagrożonych</w:t>
            </w:r>
            <w:r w:rsidRPr="00E67117">
              <w:rPr>
                <w:rFonts w:ascii="Times New Roman" w:hAnsi="Times New Roman" w:cs="Times New Roman"/>
                <w:b/>
                <w:sz w:val="26"/>
                <w:szCs w:val="26"/>
              </w:rPr>
              <w:t xml:space="preserve"> suszą</w:t>
            </w:r>
          </w:p>
        </w:tc>
        <w:tc>
          <w:tcPr>
            <w:tcW w:w="2835"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b/>
                <w:sz w:val="24"/>
                <w:szCs w:val="24"/>
              </w:rPr>
            </w:pPr>
            <w:r w:rsidRPr="00E67117">
              <w:rPr>
                <w:rFonts w:ascii="Times New Roman" w:hAnsi="Times New Roman" w:cs="Times New Roman"/>
                <w:b/>
                <w:sz w:val="24"/>
                <w:szCs w:val="24"/>
              </w:rPr>
              <w:t>Udział gmin zagrożonych suszą w Polsce</w:t>
            </w:r>
          </w:p>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b/>
                <w:sz w:val="24"/>
                <w:szCs w:val="24"/>
              </w:rPr>
              <w:t>[w %]</w:t>
            </w:r>
          </w:p>
        </w:tc>
      </w:tr>
      <w:tr w:rsidR="00704C38" w:rsidRPr="00E67117" w:rsidTr="001D27C6">
        <w:trPr>
          <w:trHeight w:val="332"/>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1.</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Zboża jare</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2056</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82,97</w:t>
            </w:r>
          </w:p>
        </w:tc>
      </w:tr>
      <w:tr w:rsidR="00704C38" w:rsidRPr="00E67117" w:rsidTr="001D27C6">
        <w:trPr>
          <w:trHeight w:val="311"/>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2.</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Zboża ozime</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1923</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77,60</w:t>
            </w:r>
          </w:p>
        </w:tc>
      </w:tr>
      <w:tr w:rsidR="00704C38" w:rsidRPr="00E67117" w:rsidTr="001D27C6">
        <w:trPr>
          <w:trHeight w:val="147"/>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3.</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Rośliny strączkowe</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1890</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76,27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4.</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Krzewy owocowe</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1838</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74,17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tcPr>
          <w:p w:rsidR="00704C38" w:rsidRPr="00E67117" w:rsidRDefault="00704C38" w:rsidP="001D27C6">
            <w:pPr>
              <w:pStyle w:val="Akapitzlist"/>
              <w:ind w:left="0"/>
              <w:rPr>
                <w:b/>
                <w:sz w:val="28"/>
                <w:szCs w:val="28"/>
              </w:rPr>
            </w:pPr>
            <w:r>
              <w:rPr>
                <w:b/>
                <w:sz w:val="28"/>
                <w:szCs w:val="28"/>
              </w:rPr>
              <w:t>Truskawki</w:t>
            </w:r>
          </w:p>
        </w:tc>
        <w:tc>
          <w:tcPr>
            <w:tcW w:w="2280" w:type="dxa"/>
            <w:shd w:val="clear" w:color="auto" w:fill="auto"/>
          </w:tcPr>
          <w:p w:rsidR="00704C38"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1771</w:t>
            </w:r>
          </w:p>
        </w:tc>
        <w:tc>
          <w:tcPr>
            <w:tcW w:w="2835" w:type="dxa"/>
            <w:shd w:val="clear" w:color="auto" w:fill="auto"/>
          </w:tcPr>
          <w:p w:rsidR="00704C38"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71,47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Warzywa gruntowe</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1590</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64,16</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Tytoń</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1496</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60,37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Drzewa owocowe</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1288</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51,98</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Rzepak i rzepik</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1207</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48,71</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Kukurydza na ziarno</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592</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23,89</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Kukurydza na kiszonkę</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592</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23,89</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Chmiel</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89</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3,59</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1</w:t>
            </w:r>
            <w:r>
              <w:rPr>
                <w:rFonts w:ascii="Times New Roman" w:hAnsi="Times New Roman" w:cs="Times New Roman"/>
                <w:sz w:val="26"/>
                <w:szCs w:val="26"/>
              </w:rPr>
              <w:t>3</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Ziemniak</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42</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1,69</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1</w:t>
            </w:r>
            <w:r>
              <w:rPr>
                <w:rFonts w:ascii="Times New Roman" w:hAnsi="Times New Roman" w:cs="Times New Roman"/>
                <w:sz w:val="26"/>
                <w:szCs w:val="26"/>
              </w:rPr>
              <w:t>4</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Burak cukrowy</w:t>
            </w:r>
          </w:p>
        </w:tc>
        <w:tc>
          <w:tcPr>
            <w:tcW w:w="2280"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14</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0,56</w:t>
            </w:r>
          </w:p>
        </w:tc>
      </w:tr>
    </w:tbl>
    <w:p w:rsidR="00704C38" w:rsidRDefault="00704C38" w:rsidP="00704C38">
      <w:pPr>
        <w:spacing w:after="0" w:line="240" w:lineRule="auto"/>
        <w:rPr>
          <w:rFonts w:ascii="Times New Roman" w:hAnsi="Times New Roman" w:cs="Times New Roman"/>
          <w:sz w:val="28"/>
          <w:szCs w:val="28"/>
        </w:rPr>
      </w:pPr>
    </w:p>
    <w:p w:rsidR="00704C38" w:rsidRPr="00E67117" w:rsidRDefault="00704C38" w:rsidP="00704C38">
      <w:pPr>
        <w:spacing w:after="0" w:line="240" w:lineRule="auto"/>
        <w:rPr>
          <w:rFonts w:ascii="Times New Roman" w:hAnsi="Times New Roman" w:cs="Times New Roman"/>
          <w:sz w:val="28"/>
          <w:szCs w:val="28"/>
        </w:rPr>
      </w:pPr>
    </w:p>
    <w:p w:rsidR="00704C38" w:rsidRPr="00EC02AE" w:rsidRDefault="00704C38" w:rsidP="00704C38">
      <w:pPr>
        <w:spacing w:after="0" w:line="240" w:lineRule="auto"/>
        <w:rPr>
          <w:rFonts w:ascii="Times New Roman" w:hAnsi="Times New Roman" w:cs="Times New Roman"/>
          <w:sz w:val="28"/>
          <w:szCs w:val="28"/>
        </w:rPr>
      </w:pPr>
    </w:p>
    <w:p w:rsidR="00704C38" w:rsidRPr="00EC02AE" w:rsidRDefault="00704C38" w:rsidP="00704C38">
      <w:pPr>
        <w:spacing w:after="0" w:line="240" w:lineRule="auto"/>
        <w:jc w:val="both"/>
        <w:rPr>
          <w:rFonts w:ascii="Times New Roman" w:hAnsi="Times New Roman" w:cs="Times New Roman"/>
          <w:sz w:val="24"/>
          <w:szCs w:val="24"/>
        </w:rPr>
      </w:pPr>
      <w:r w:rsidRPr="00EC02AE">
        <w:rPr>
          <w:rFonts w:ascii="Times New Roman" w:hAnsi="Times New Roman" w:cs="Times New Roman"/>
          <w:sz w:val="24"/>
          <w:szCs w:val="24"/>
        </w:rPr>
        <w:t xml:space="preserve">    Potencjalną powierzchnię zagrożenia suszą rolniczą w Polsce przedstawia tabela 2.</w:t>
      </w: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color w:val="FF0000"/>
          <w:sz w:val="28"/>
          <w:szCs w:val="28"/>
        </w:rPr>
      </w:pPr>
    </w:p>
    <w:p w:rsidR="00704C38" w:rsidRDefault="00704C38" w:rsidP="00704C38">
      <w:pPr>
        <w:spacing w:after="0" w:line="240" w:lineRule="auto"/>
        <w:rPr>
          <w:rFonts w:ascii="Times New Roman" w:hAnsi="Times New Roman" w:cs="Times New Roman"/>
          <w:sz w:val="24"/>
          <w:szCs w:val="24"/>
        </w:rPr>
      </w:pPr>
      <w:r w:rsidRPr="00EC02AE">
        <w:rPr>
          <w:rFonts w:ascii="Times New Roman" w:hAnsi="Times New Roman" w:cs="Times New Roman"/>
          <w:sz w:val="24"/>
          <w:szCs w:val="24"/>
        </w:rPr>
        <w:t>Tabela 2. Powierzchnia zagrożenia suszą rolniczą według upraw</w:t>
      </w:r>
    </w:p>
    <w:p w:rsidR="00704C38" w:rsidRDefault="00704C38" w:rsidP="00704C38">
      <w:pPr>
        <w:spacing w:after="0" w:line="240" w:lineRule="auto"/>
        <w:rPr>
          <w:rFonts w:ascii="Times New Roman" w:hAnsi="Times New Roman" w:cs="Times New Roman"/>
          <w:sz w:val="24"/>
          <w:szCs w:val="24"/>
        </w:rPr>
      </w:pP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19"/>
        <w:gridCol w:w="2835"/>
      </w:tblGrid>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Lp.</w:t>
            </w:r>
          </w:p>
        </w:tc>
        <w:tc>
          <w:tcPr>
            <w:tcW w:w="3119"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b/>
                <w:sz w:val="26"/>
                <w:szCs w:val="26"/>
              </w:rPr>
            </w:pPr>
            <w:r w:rsidRPr="00E67117">
              <w:rPr>
                <w:rFonts w:ascii="Times New Roman" w:hAnsi="Times New Roman" w:cs="Times New Roman"/>
                <w:b/>
                <w:sz w:val="26"/>
                <w:szCs w:val="26"/>
              </w:rPr>
              <w:t>Uprawa</w:t>
            </w:r>
          </w:p>
        </w:tc>
        <w:tc>
          <w:tcPr>
            <w:tcW w:w="2835"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b/>
                <w:sz w:val="24"/>
                <w:szCs w:val="24"/>
              </w:rPr>
              <w:t>Powierzchnia gruntów ornych za</w:t>
            </w:r>
            <w:r w:rsidRPr="00E67117">
              <w:rPr>
                <w:rFonts w:ascii="Times New Roman" w:hAnsi="Times New Roman" w:cs="Times New Roman"/>
                <w:b/>
                <w:sz w:val="24"/>
                <w:szCs w:val="24"/>
              </w:rPr>
              <w:t>grożonych suszą w Polsce</w:t>
            </w:r>
            <w:r>
              <w:rPr>
                <w:rFonts w:ascii="Times New Roman" w:hAnsi="Times New Roman" w:cs="Times New Roman"/>
                <w:b/>
                <w:sz w:val="24"/>
                <w:szCs w:val="24"/>
              </w:rPr>
              <w:t xml:space="preserve"> </w:t>
            </w:r>
            <w:r w:rsidRPr="00E67117">
              <w:rPr>
                <w:rFonts w:ascii="Times New Roman" w:hAnsi="Times New Roman" w:cs="Times New Roman"/>
                <w:b/>
                <w:sz w:val="24"/>
                <w:szCs w:val="24"/>
              </w:rPr>
              <w:t>[w %]</w:t>
            </w:r>
          </w:p>
        </w:tc>
      </w:tr>
      <w:tr w:rsidR="00704C38" w:rsidRPr="00E67117" w:rsidTr="001D27C6">
        <w:trPr>
          <w:trHeight w:val="332"/>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1.</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Zboża jare</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63,14</w:t>
            </w:r>
          </w:p>
        </w:tc>
      </w:tr>
      <w:tr w:rsidR="00704C38" w:rsidRPr="00E67117" w:rsidTr="001D27C6">
        <w:trPr>
          <w:trHeight w:val="311"/>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2.</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Zboża ozime</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49,36</w:t>
            </w:r>
          </w:p>
        </w:tc>
      </w:tr>
      <w:tr w:rsidR="00704C38" w:rsidRPr="00E67117" w:rsidTr="001D27C6">
        <w:trPr>
          <w:trHeight w:val="147"/>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3.</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Krzewy owocowe</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48,75</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4.</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Rośliny strączkowe</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47,21</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tcPr>
          <w:p w:rsidR="00704C38" w:rsidRPr="00E67117" w:rsidRDefault="00704C38" w:rsidP="001D27C6">
            <w:pPr>
              <w:pStyle w:val="Akapitzlist"/>
              <w:ind w:left="0"/>
              <w:rPr>
                <w:b/>
                <w:sz w:val="28"/>
                <w:szCs w:val="28"/>
              </w:rPr>
            </w:pPr>
            <w:r>
              <w:rPr>
                <w:b/>
                <w:sz w:val="28"/>
                <w:szCs w:val="28"/>
              </w:rPr>
              <w:t>Truskawki</w:t>
            </w:r>
          </w:p>
        </w:tc>
        <w:tc>
          <w:tcPr>
            <w:tcW w:w="2835" w:type="dxa"/>
            <w:shd w:val="clear" w:color="auto" w:fill="auto"/>
          </w:tcPr>
          <w:p w:rsidR="00704C38"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45,67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Tytoń</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33,76</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Warzywa gruntowe</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32,77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Drzewa owocowe</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21,33</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Rzepak i rzepik</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Kukurydza na kiszonkę</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7,92</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Kukurydza na ziarno</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7,91</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Chmiel</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0,69</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1</w:t>
            </w:r>
            <w:r>
              <w:rPr>
                <w:rFonts w:ascii="Times New Roman" w:hAnsi="Times New Roman" w:cs="Times New Roman"/>
                <w:sz w:val="26"/>
                <w:szCs w:val="26"/>
              </w:rPr>
              <w:t>3</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Ziemniak</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0,28</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1</w:t>
            </w:r>
            <w:r>
              <w:rPr>
                <w:rFonts w:ascii="Times New Roman" w:hAnsi="Times New Roman" w:cs="Times New Roman"/>
                <w:sz w:val="26"/>
                <w:szCs w:val="26"/>
              </w:rPr>
              <w:t>4</w:t>
            </w:r>
            <w:r w:rsidRPr="00E67117">
              <w:rPr>
                <w:rFonts w:ascii="Times New Roman" w:hAnsi="Times New Roman" w:cs="Times New Roman"/>
                <w:sz w:val="26"/>
                <w:szCs w:val="26"/>
              </w:rPr>
              <w:t>.</w:t>
            </w:r>
          </w:p>
        </w:tc>
        <w:tc>
          <w:tcPr>
            <w:tcW w:w="3119" w:type="dxa"/>
            <w:shd w:val="clear" w:color="auto" w:fill="auto"/>
          </w:tcPr>
          <w:p w:rsidR="00704C38" w:rsidRPr="00E67117" w:rsidRDefault="00704C38" w:rsidP="001D27C6">
            <w:pPr>
              <w:pStyle w:val="Akapitzlist"/>
              <w:ind w:left="0"/>
              <w:rPr>
                <w:b/>
                <w:sz w:val="28"/>
                <w:szCs w:val="28"/>
              </w:rPr>
            </w:pPr>
            <w:r w:rsidRPr="00E67117">
              <w:rPr>
                <w:b/>
                <w:sz w:val="28"/>
                <w:szCs w:val="28"/>
              </w:rPr>
              <w:t>Burak cukrowy</w:t>
            </w:r>
          </w:p>
        </w:tc>
        <w:tc>
          <w:tcPr>
            <w:tcW w:w="2835" w:type="dxa"/>
            <w:shd w:val="clear" w:color="auto" w:fill="auto"/>
          </w:tcPr>
          <w:p w:rsidR="00704C38" w:rsidRPr="00E6711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0,14</w:t>
            </w:r>
          </w:p>
        </w:tc>
      </w:tr>
    </w:tbl>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Default="00704C38" w:rsidP="00704C38">
      <w:pPr>
        <w:spacing w:after="0" w:line="240" w:lineRule="auto"/>
        <w:rPr>
          <w:rFonts w:ascii="Times New Roman" w:hAnsi="Times New Roman" w:cs="Times New Roman"/>
          <w:sz w:val="24"/>
          <w:szCs w:val="24"/>
        </w:rPr>
      </w:pPr>
    </w:p>
    <w:p w:rsidR="00704C38" w:rsidRPr="001E4E65" w:rsidRDefault="00704C38" w:rsidP="00704C38">
      <w:pPr>
        <w:spacing w:after="0" w:line="360" w:lineRule="auto"/>
        <w:rPr>
          <w:rFonts w:ascii="Times New Roman" w:hAnsi="Times New Roman" w:cs="Times New Roman"/>
          <w:sz w:val="24"/>
          <w:szCs w:val="24"/>
        </w:rPr>
      </w:pPr>
    </w:p>
    <w:p w:rsidR="00704C38" w:rsidRPr="001E4E65" w:rsidRDefault="00704C38" w:rsidP="00704C38">
      <w:pPr>
        <w:spacing w:after="0" w:line="360" w:lineRule="auto"/>
        <w:ind w:firstLine="340"/>
        <w:jc w:val="both"/>
        <w:rPr>
          <w:rFonts w:ascii="Times New Roman" w:hAnsi="Times New Roman" w:cs="Times New Roman"/>
          <w:sz w:val="24"/>
          <w:szCs w:val="24"/>
        </w:rPr>
      </w:pPr>
      <w:r w:rsidRPr="001E4E65">
        <w:rPr>
          <w:rFonts w:ascii="Times New Roman" w:hAnsi="Times New Roman" w:cs="Times New Roman"/>
          <w:sz w:val="24"/>
          <w:szCs w:val="24"/>
        </w:rPr>
        <w:t>W stosunku do poprzedniego okresu raportowania nastąpiły zmiany dotyczące gmin objętych suszą tabela 3.</w:t>
      </w:r>
    </w:p>
    <w:p w:rsidR="00704C38" w:rsidRPr="001E4E65"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r w:rsidRPr="001E4E65">
        <w:rPr>
          <w:rFonts w:ascii="Times New Roman" w:hAnsi="Times New Roman" w:cs="Times New Roman"/>
          <w:sz w:val="24"/>
          <w:szCs w:val="24"/>
        </w:rPr>
        <w:t>Tabela 3</w:t>
      </w:r>
      <w:r w:rsidRPr="00C60199">
        <w:rPr>
          <w:rFonts w:ascii="Times New Roman" w:hAnsi="Times New Roman" w:cs="Times New Roman"/>
          <w:color w:val="FF0000"/>
          <w:sz w:val="24"/>
          <w:szCs w:val="24"/>
        </w:rPr>
        <w:t>.</w:t>
      </w:r>
    </w:p>
    <w:p w:rsidR="00704C38" w:rsidRDefault="00704C38" w:rsidP="00704C38">
      <w:pPr>
        <w:spacing w:after="120" w:line="240" w:lineRule="auto"/>
        <w:ind w:firstLine="340"/>
        <w:jc w:val="both"/>
        <w:rPr>
          <w:rFonts w:ascii="Times New Roman" w:hAnsi="Times New Roman" w:cs="Times New Roman"/>
          <w:color w:val="FF0000"/>
          <w:sz w:val="24"/>
          <w:szCs w:val="24"/>
        </w:rPr>
      </w:pP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19"/>
        <w:gridCol w:w="2835"/>
      </w:tblGrid>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Lp.</w:t>
            </w:r>
          </w:p>
        </w:tc>
        <w:tc>
          <w:tcPr>
            <w:tcW w:w="3119"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b/>
                <w:sz w:val="26"/>
                <w:szCs w:val="26"/>
              </w:rPr>
            </w:pPr>
            <w:r w:rsidRPr="00E67117">
              <w:rPr>
                <w:rFonts w:ascii="Times New Roman" w:hAnsi="Times New Roman" w:cs="Times New Roman"/>
                <w:b/>
                <w:sz w:val="26"/>
                <w:szCs w:val="26"/>
              </w:rPr>
              <w:t>Uprawa</w:t>
            </w:r>
          </w:p>
        </w:tc>
        <w:tc>
          <w:tcPr>
            <w:tcW w:w="2835"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sz w:val="26"/>
                <w:szCs w:val="26"/>
              </w:rPr>
            </w:pPr>
            <w:r w:rsidRPr="001D6351">
              <w:rPr>
                <w:rFonts w:ascii="Times New Roman" w:hAnsi="Times New Roman" w:cs="Times New Roman"/>
                <w:b/>
                <w:sz w:val="24"/>
                <w:szCs w:val="24"/>
              </w:rPr>
              <w:t>Punkty procentowe</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Rzepak i rzepik</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+41,20</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Drzewa owocowe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-3,10</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Zboża jare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-9,32</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Zboża ozime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-10,58</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Krzewy owocowe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-11,83</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Truskawki</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-13,24</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1E4E65" w:rsidRDefault="00704C38" w:rsidP="00704C38">
      <w:pPr>
        <w:spacing w:after="0" w:line="240" w:lineRule="auto"/>
        <w:rPr>
          <w:rFonts w:ascii="Times New Roman" w:hAnsi="Times New Roman" w:cs="Times New Roman"/>
          <w:sz w:val="28"/>
          <w:szCs w:val="28"/>
        </w:rPr>
      </w:pPr>
    </w:p>
    <w:p w:rsidR="00704C38" w:rsidRPr="001E4E65" w:rsidRDefault="00704C38" w:rsidP="00704C38">
      <w:pPr>
        <w:spacing w:after="0" w:line="360" w:lineRule="auto"/>
        <w:ind w:firstLine="340"/>
        <w:jc w:val="both"/>
        <w:rPr>
          <w:rFonts w:ascii="Times New Roman" w:hAnsi="Times New Roman" w:cs="Times New Roman"/>
          <w:sz w:val="24"/>
          <w:szCs w:val="24"/>
        </w:rPr>
      </w:pPr>
      <w:r w:rsidRPr="001E4E65">
        <w:rPr>
          <w:rFonts w:ascii="Times New Roman" w:hAnsi="Times New Roman" w:cs="Times New Roman"/>
          <w:sz w:val="24"/>
          <w:szCs w:val="24"/>
        </w:rPr>
        <w:t>W stosunku do poprzedniego okresu raportowania nastąpiły zmiany dotyczące powierzchni gruntów ornych objętych suszą tabela 4.</w:t>
      </w:r>
    </w:p>
    <w:p w:rsidR="00704C38" w:rsidRPr="001E4E65" w:rsidRDefault="00704C38" w:rsidP="00704C38">
      <w:pPr>
        <w:spacing w:after="120" w:line="240" w:lineRule="auto"/>
        <w:ind w:firstLine="340"/>
        <w:jc w:val="both"/>
        <w:rPr>
          <w:rFonts w:ascii="Times New Roman" w:hAnsi="Times New Roman" w:cs="Times New Roman"/>
          <w:sz w:val="24"/>
          <w:szCs w:val="24"/>
        </w:rPr>
      </w:pPr>
    </w:p>
    <w:p w:rsidR="00704C38" w:rsidRPr="001E4E65" w:rsidRDefault="00704C38" w:rsidP="00704C38">
      <w:pPr>
        <w:spacing w:after="120" w:line="240" w:lineRule="auto"/>
        <w:ind w:firstLine="340"/>
        <w:jc w:val="both"/>
        <w:rPr>
          <w:rFonts w:ascii="Times New Roman" w:hAnsi="Times New Roman" w:cs="Times New Roman"/>
          <w:sz w:val="24"/>
          <w:szCs w:val="24"/>
        </w:rPr>
      </w:pPr>
    </w:p>
    <w:p w:rsidR="00704C38" w:rsidRPr="001E4E65" w:rsidRDefault="00704C38" w:rsidP="00704C38">
      <w:pPr>
        <w:spacing w:after="120" w:line="240" w:lineRule="auto"/>
        <w:ind w:firstLine="340"/>
        <w:jc w:val="both"/>
        <w:rPr>
          <w:rFonts w:ascii="Times New Roman" w:hAnsi="Times New Roman" w:cs="Times New Roman"/>
          <w:sz w:val="24"/>
          <w:szCs w:val="24"/>
        </w:rPr>
      </w:pPr>
      <w:r w:rsidRPr="001E4E65">
        <w:rPr>
          <w:rFonts w:ascii="Times New Roman" w:hAnsi="Times New Roman" w:cs="Times New Roman"/>
          <w:sz w:val="24"/>
          <w:szCs w:val="24"/>
        </w:rPr>
        <w:t xml:space="preserve">Tabela 4. </w:t>
      </w:r>
    </w:p>
    <w:p w:rsidR="00704C38" w:rsidRPr="00C60199" w:rsidRDefault="00704C38" w:rsidP="00704C38">
      <w:pPr>
        <w:spacing w:after="0" w:line="240" w:lineRule="auto"/>
        <w:rPr>
          <w:rFonts w:ascii="Times New Roman" w:hAnsi="Times New Roman" w:cs="Times New Roman"/>
          <w:color w:val="FF0000"/>
          <w:sz w:val="28"/>
          <w:szCs w:val="28"/>
        </w:rPr>
      </w:pP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19"/>
        <w:gridCol w:w="2835"/>
      </w:tblGrid>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sidRPr="00E67117">
              <w:rPr>
                <w:rFonts w:ascii="Times New Roman" w:hAnsi="Times New Roman" w:cs="Times New Roman"/>
                <w:sz w:val="26"/>
                <w:szCs w:val="26"/>
              </w:rPr>
              <w:t>Lp.</w:t>
            </w:r>
          </w:p>
        </w:tc>
        <w:tc>
          <w:tcPr>
            <w:tcW w:w="3119"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b/>
                <w:sz w:val="26"/>
                <w:szCs w:val="26"/>
              </w:rPr>
            </w:pPr>
            <w:r w:rsidRPr="00E67117">
              <w:rPr>
                <w:rFonts w:ascii="Times New Roman" w:hAnsi="Times New Roman" w:cs="Times New Roman"/>
                <w:b/>
                <w:sz w:val="26"/>
                <w:szCs w:val="26"/>
              </w:rPr>
              <w:t>Uprawa</w:t>
            </w:r>
          </w:p>
        </w:tc>
        <w:tc>
          <w:tcPr>
            <w:tcW w:w="2835" w:type="dxa"/>
            <w:shd w:val="clear" w:color="auto" w:fill="auto"/>
            <w:vAlign w:val="center"/>
          </w:tcPr>
          <w:p w:rsidR="00704C38" w:rsidRPr="00E67117" w:rsidRDefault="00704C38" w:rsidP="001D27C6">
            <w:pPr>
              <w:spacing w:after="0" w:line="240" w:lineRule="auto"/>
              <w:jc w:val="center"/>
              <w:rPr>
                <w:rFonts w:ascii="Times New Roman" w:hAnsi="Times New Roman" w:cs="Times New Roman"/>
                <w:sz w:val="26"/>
                <w:szCs w:val="26"/>
              </w:rPr>
            </w:pPr>
            <w:r w:rsidRPr="001D6351">
              <w:rPr>
                <w:rFonts w:ascii="Times New Roman" w:hAnsi="Times New Roman" w:cs="Times New Roman"/>
                <w:b/>
                <w:sz w:val="24"/>
                <w:szCs w:val="24"/>
              </w:rPr>
              <w:t>Punkty procentowe</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Rzepak i rzepik</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+16,77</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Drzewa owocowe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+4,00</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Zboża ozime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+0,39</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Krzewy owocowe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-0,69</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Zboża jare</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-1,53</w:t>
            </w:r>
          </w:p>
        </w:tc>
      </w:tr>
      <w:tr w:rsidR="00704C38" w:rsidRPr="00E67117" w:rsidTr="001D27C6">
        <w:trPr>
          <w:jc w:val="center"/>
        </w:trPr>
        <w:tc>
          <w:tcPr>
            <w:tcW w:w="583" w:type="dxa"/>
            <w:shd w:val="clear" w:color="auto" w:fill="auto"/>
          </w:tcPr>
          <w:p w:rsidR="00704C38" w:rsidRPr="00E67117" w:rsidRDefault="00704C38" w:rsidP="001D27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Pr="00E67117">
              <w:rPr>
                <w:rFonts w:ascii="Times New Roman" w:hAnsi="Times New Roman" w:cs="Times New Roman"/>
                <w:sz w:val="26"/>
                <w:szCs w:val="26"/>
              </w:rPr>
              <w:t>.</w:t>
            </w:r>
          </w:p>
        </w:tc>
        <w:tc>
          <w:tcPr>
            <w:tcW w:w="3119" w:type="dxa"/>
            <w:shd w:val="clear" w:color="auto" w:fill="auto"/>
          </w:tcPr>
          <w:p w:rsidR="00704C38" w:rsidRPr="00E023C7" w:rsidRDefault="00704C38" w:rsidP="001D27C6">
            <w:pPr>
              <w:pStyle w:val="Akapitzlist"/>
              <w:ind w:left="0"/>
              <w:rPr>
                <w:b/>
                <w:sz w:val="28"/>
                <w:szCs w:val="28"/>
              </w:rPr>
            </w:pPr>
            <w:r w:rsidRPr="00E023C7">
              <w:rPr>
                <w:b/>
                <w:sz w:val="28"/>
                <w:szCs w:val="28"/>
              </w:rPr>
              <w:t>Truskawki</w:t>
            </w:r>
          </w:p>
        </w:tc>
        <w:tc>
          <w:tcPr>
            <w:tcW w:w="2835" w:type="dxa"/>
            <w:shd w:val="clear" w:color="auto" w:fill="auto"/>
          </w:tcPr>
          <w:p w:rsidR="00704C38" w:rsidRPr="00E023C7" w:rsidRDefault="00704C38" w:rsidP="001D27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-2,00</w:t>
            </w:r>
          </w:p>
        </w:tc>
      </w:tr>
    </w:tbl>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9E73F9" w:rsidRDefault="00704C38" w:rsidP="00704C38">
      <w:pPr>
        <w:spacing w:after="120" w:line="240" w:lineRule="auto"/>
        <w:ind w:firstLine="340"/>
        <w:jc w:val="both"/>
        <w:rPr>
          <w:rFonts w:ascii="Times New Roman" w:hAnsi="Times New Roman" w:cs="Times New Roman"/>
          <w:b/>
          <w:sz w:val="24"/>
          <w:szCs w:val="24"/>
        </w:rPr>
      </w:pPr>
      <w:r w:rsidRPr="009E73F9">
        <w:rPr>
          <w:rFonts w:ascii="Times New Roman" w:hAnsi="Times New Roman" w:cs="Times New Roman"/>
          <w:sz w:val="24"/>
          <w:szCs w:val="24"/>
        </w:rPr>
        <w:t xml:space="preserve">W czwartym okresie raportowania od 21 kwietnia do 20 czerwca 2018 r. największe zagrożenie suszą rolniczą występowało wśród upraw </w:t>
      </w:r>
      <w:r w:rsidRPr="009E73F9">
        <w:rPr>
          <w:rFonts w:ascii="Times New Roman" w:hAnsi="Times New Roman" w:cs="Times New Roman"/>
          <w:b/>
          <w:sz w:val="24"/>
          <w:szCs w:val="24"/>
        </w:rPr>
        <w:t xml:space="preserve">zbóż jarych. </w:t>
      </w:r>
      <w:r w:rsidRPr="009E73F9">
        <w:rPr>
          <w:rFonts w:ascii="Times New Roman" w:hAnsi="Times New Roman" w:cs="Times New Roman"/>
          <w:sz w:val="24"/>
          <w:szCs w:val="24"/>
        </w:rPr>
        <w:t xml:space="preserve">Na terenie Polski </w:t>
      </w:r>
      <w:r w:rsidRPr="009E73F9">
        <w:rPr>
          <w:rFonts w:ascii="Times New Roman" w:hAnsi="Times New Roman" w:cs="Times New Roman"/>
          <w:b/>
          <w:sz w:val="24"/>
          <w:szCs w:val="24"/>
        </w:rPr>
        <w:t>suszę notowano we wszystkich województwach</w:t>
      </w:r>
      <w:r w:rsidRPr="009E73F9">
        <w:rPr>
          <w:rFonts w:ascii="Times New Roman" w:hAnsi="Times New Roman" w:cs="Times New Roman"/>
          <w:sz w:val="24"/>
          <w:szCs w:val="24"/>
        </w:rPr>
        <w:t xml:space="preserve">, </w:t>
      </w:r>
      <w:r w:rsidRPr="009E73F9">
        <w:rPr>
          <w:rFonts w:ascii="Times New Roman" w:hAnsi="Times New Roman" w:cs="Times New Roman"/>
          <w:b/>
          <w:sz w:val="24"/>
          <w:szCs w:val="24"/>
        </w:rPr>
        <w:t>w 8 z nich występowała we wszystkich gminach</w:t>
      </w:r>
      <w:r w:rsidRPr="009E73F9">
        <w:rPr>
          <w:rFonts w:ascii="Times New Roman" w:hAnsi="Times New Roman" w:cs="Times New Roman"/>
          <w:sz w:val="24"/>
          <w:szCs w:val="24"/>
        </w:rPr>
        <w:t xml:space="preserve">. Suszę notowano w </w:t>
      </w:r>
      <w:r w:rsidRPr="009E73F9">
        <w:rPr>
          <w:rFonts w:ascii="Times New Roman" w:hAnsi="Times New Roman" w:cs="Times New Roman"/>
          <w:b/>
          <w:sz w:val="24"/>
          <w:szCs w:val="24"/>
        </w:rPr>
        <w:t>2056 gminach tj. 82,97 gmin kraju na powierzchni 63,14% gruntów ornych.</w:t>
      </w:r>
    </w:p>
    <w:p w:rsidR="00704C38" w:rsidRPr="009E73F9" w:rsidRDefault="00704C38" w:rsidP="00704C38">
      <w:pPr>
        <w:spacing w:after="120" w:line="240" w:lineRule="auto"/>
        <w:ind w:firstLine="340"/>
        <w:jc w:val="both"/>
        <w:rPr>
          <w:rFonts w:ascii="Times New Roman" w:hAnsi="Times New Roman" w:cs="Times New Roman"/>
          <w:sz w:val="24"/>
          <w:szCs w:val="24"/>
        </w:rPr>
      </w:pPr>
      <w:r w:rsidRPr="009E73F9">
        <w:rPr>
          <w:rFonts w:ascii="Times New Roman" w:hAnsi="Times New Roman" w:cs="Times New Roman"/>
          <w:b/>
          <w:sz w:val="24"/>
          <w:szCs w:val="24"/>
        </w:rPr>
        <w:t>Szczególnie dużą powierzchnię susza objęła w woj.</w:t>
      </w:r>
      <w:r>
        <w:rPr>
          <w:rFonts w:ascii="Times New Roman" w:hAnsi="Times New Roman" w:cs="Times New Roman"/>
          <w:b/>
          <w:sz w:val="24"/>
          <w:szCs w:val="24"/>
        </w:rPr>
        <w:t>:</w:t>
      </w:r>
      <w:r w:rsidRPr="009E73F9">
        <w:rPr>
          <w:rFonts w:ascii="Times New Roman" w:hAnsi="Times New Roman" w:cs="Times New Roman"/>
          <w:b/>
          <w:sz w:val="24"/>
          <w:szCs w:val="24"/>
        </w:rPr>
        <w:t xml:space="preserve"> podlaskim, wielkopolskim, kujawsko-pomorskim, pomorskim, zachodniopomorskim, lubuskim, mazowieckim, warmińsko-mazurskim, łódzkim, lubelskim (od 54,7 do 93,9% gruntów ornych tych województw)</w:t>
      </w:r>
      <w:r w:rsidRPr="009E73F9">
        <w:rPr>
          <w:rFonts w:ascii="Times New Roman" w:hAnsi="Times New Roman" w:cs="Times New Roman"/>
          <w:sz w:val="24"/>
          <w:szCs w:val="24"/>
        </w:rPr>
        <w:t>. Szczegółowe dane dotyczące suszy w poszczególnych województwach przedstawia tabela 5.</w:t>
      </w:r>
    </w:p>
    <w:p w:rsidR="00704C38" w:rsidRPr="009E73F9" w:rsidRDefault="00704C38" w:rsidP="00704C38">
      <w:pPr>
        <w:spacing w:after="120" w:line="240" w:lineRule="auto"/>
        <w:ind w:firstLine="340"/>
        <w:jc w:val="both"/>
        <w:rPr>
          <w:rFonts w:ascii="Times New Roman" w:hAnsi="Times New Roman" w:cs="Times New Roman"/>
          <w:sz w:val="24"/>
          <w:szCs w:val="24"/>
        </w:rPr>
      </w:pPr>
    </w:p>
    <w:p w:rsidR="00704C38" w:rsidRPr="009E73F9" w:rsidRDefault="00704C38" w:rsidP="00704C38">
      <w:pPr>
        <w:spacing w:after="120" w:line="240" w:lineRule="auto"/>
        <w:ind w:firstLine="340"/>
        <w:jc w:val="both"/>
        <w:rPr>
          <w:rFonts w:ascii="Times New Roman" w:hAnsi="Times New Roman" w:cs="Times New Roman"/>
          <w:sz w:val="24"/>
          <w:szCs w:val="24"/>
        </w:rPr>
      </w:pPr>
    </w:p>
    <w:p w:rsidR="00704C38" w:rsidRPr="009E73F9" w:rsidRDefault="00704C38" w:rsidP="00704C38">
      <w:pPr>
        <w:spacing w:after="120" w:line="240" w:lineRule="auto"/>
        <w:ind w:firstLine="340"/>
        <w:jc w:val="both"/>
        <w:rPr>
          <w:rFonts w:ascii="Times New Roman" w:hAnsi="Times New Roman" w:cs="Times New Roman"/>
          <w:sz w:val="24"/>
          <w:szCs w:val="24"/>
        </w:rPr>
      </w:pPr>
      <w:r w:rsidRPr="009E73F9">
        <w:rPr>
          <w:rFonts w:ascii="Times New Roman" w:hAnsi="Times New Roman" w:cs="Times New Roman"/>
          <w:sz w:val="24"/>
          <w:szCs w:val="24"/>
        </w:rPr>
        <w:t>Tabela 5. Susza w uprawach zbóż jarych</w:t>
      </w:r>
    </w:p>
    <w:p w:rsidR="00704C38" w:rsidRPr="009E73F9" w:rsidRDefault="00704C38" w:rsidP="00704C38">
      <w:pPr>
        <w:spacing w:after="120" w:line="240" w:lineRule="auto"/>
        <w:ind w:firstLine="340"/>
        <w:jc w:val="both"/>
        <w:rPr>
          <w:rFonts w:ascii="Times New Roman" w:hAnsi="Times New Roman" w:cs="Times New Roman"/>
          <w:sz w:val="24"/>
          <w:szCs w:val="24"/>
        </w:rPr>
      </w:pPr>
    </w:p>
    <w:tbl>
      <w:tblPr>
        <w:tblW w:w="8227" w:type="dxa"/>
        <w:jc w:val="center"/>
        <w:tblInd w:w="-290" w:type="dxa"/>
        <w:tblCellMar>
          <w:left w:w="70" w:type="dxa"/>
          <w:right w:w="70" w:type="dxa"/>
        </w:tblCellMar>
        <w:tblLook w:val="04A0" w:firstRow="1" w:lastRow="0" w:firstColumn="1" w:lastColumn="0" w:noHBand="0" w:noVBand="1"/>
      </w:tblPr>
      <w:tblGrid>
        <w:gridCol w:w="467"/>
        <w:gridCol w:w="2557"/>
        <w:gridCol w:w="860"/>
        <w:gridCol w:w="1367"/>
        <w:gridCol w:w="1367"/>
        <w:gridCol w:w="1609"/>
      </w:tblGrid>
      <w:tr w:rsidR="00704C38" w:rsidRPr="00F0034A" w:rsidTr="001D27C6">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Lp.</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Udział gmin zagrożonych [%]</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Udział powierzchni zagrożonej [%]</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1.</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90,94</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2.</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sz w:val="24"/>
                <w:szCs w:val="24"/>
                <w:lang w:eastAsia="pl-PL"/>
              </w:rPr>
            </w:pPr>
            <w:r w:rsidRPr="00F0034A">
              <w:rPr>
                <w:rFonts w:ascii="Times New Roman" w:eastAsia="Times New Roman" w:hAnsi="Times New Roman" w:cs="Times New Roman"/>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sz w:val="24"/>
                <w:szCs w:val="24"/>
                <w:lang w:eastAsia="pl-PL"/>
              </w:rPr>
            </w:pPr>
            <w:r w:rsidRPr="00F0034A">
              <w:rPr>
                <w:rFonts w:ascii="Times New Roman" w:eastAsia="Times New Roman" w:hAnsi="Times New Roman" w:cs="Times New Roman"/>
                <w:sz w:val="24"/>
                <w:szCs w:val="24"/>
                <w:lang w:eastAsia="pl-PL"/>
              </w:rPr>
              <w:t>82</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sz w:val="24"/>
                <w:szCs w:val="24"/>
                <w:lang w:eastAsia="pl-PL"/>
              </w:rPr>
            </w:pPr>
            <w:r w:rsidRPr="00F0034A">
              <w:rPr>
                <w:rFonts w:ascii="Times New Roman" w:eastAsia="Times New Roman" w:hAnsi="Times New Roman" w:cs="Times New Roman"/>
                <w:sz w:val="24"/>
                <w:szCs w:val="24"/>
                <w:lang w:eastAsia="pl-PL"/>
              </w:rPr>
              <w:t>82</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85,12</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3.</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83,97</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4.</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93,89</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5.</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38,59</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6.</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59,28</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7.</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91,97</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8.</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86,04</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9.</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213</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210</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98,59</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54,73</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10.</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120</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97,56</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90,32</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11.</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172</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97,18</w:t>
            </w:r>
          </w:p>
        </w:tc>
        <w:tc>
          <w:tcPr>
            <w:tcW w:w="1609"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56,41</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12.</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59</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83,10</w:t>
            </w:r>
          </w:p>
        </w:tc>
        <w:tc>
          <w:tcPr>
            <w:tcW w:w="1609"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11,46</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13.</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169</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125</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73,96</w:t>
            </w:r>
          </w:p>
        </w:tc>
        <w:tc>
          <w:tcPr>
            <w:tcW w:w="1609"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34,71</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hAnsi="Times New Roman" w:cs="Times New Roman"/>
                <w:sz w:val="24"/>
                <w:szCs w:val="24"/>
              </w:rPr>
            </w:pPr>
            <w:r w:rsidRPr="00F0034A">
              <w:rPr>
                <w:rFonts w:ascii="Times New Roman" w:hAnsi="Times New Roman" w:cs="Times New Roman"/>
                <w:sz w:val="24"/>
                <w:szCs w:val="24"/>
              </w:rPr>
              <w:t>14.</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66</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41,25</w:t>
            </w:r>
          </w:p>
        </w:tc>
        <w:tc>
          <w:tcPr>
            <w:tcW w:w="1609"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19,20</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15.</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167</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50</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29,94</w:t>
            </w:r>
          </w:p>
        </w:tc>
        <w:tc>
          <w:tcPr>
            <w:tcW w:w="1609"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7,24</w:t>
            </w:r>
          </w:p>
        </w:tc>
      </w:tr>
      <w:tr w:rsidR="00704C38" w:rsidRPr="00F0034A"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16.</w:t>
            </w:r>
          </w:p>
        </w:tc>
        <w:tc>
          <w:tcPr>
            <w:tcW w:w="255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182</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38</w:t>
            </w:r>
          </w:p>
        </w:tc>
        <w:tc>
          <w:tcPr>
            <w:tcW w:w="1367"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20,88</w:t>
            </w:r>
          </w:p>
        </w:tc>
        <w:tc>
          <w:tcPr>
            <w:tcW w:w="1609" w:type="dxa"/>
            <w:tcBorders>
              <w:top w:val="nil"/>
              <w:left w:val="nil"/>
              <w:bottom w:val="single" w:sz="4" w:space="0" w:color="auto"/>
              <w:right w:val="single" w:sz="4" w:space="0" w:color="auto"/>
            </w:tcBorders>
            <w:shd w:val="clear" w:color="auto" w:fill="auto"/>
            <w:noWrap/>
            <w:hideMark/>
          </w:tcPr>
          <w:p w:rsidR="00704C38" w:rsidRPr="00F0034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0034A">
              <w:rPr>
                <w:rFonts w:ascii="Times New Roman" w:eastAsia="Times New Roman" w:hAnsi="Times New Roman" w:cs="Times New Roman"/>
                <w:color w:val="000000"/>
                <w:sz w:val="24"/>
                <w:szCs w:val="24"/>
                <w:lang w:eastAsia="pl-PL"/>
              </w:rPr>
              <w:t>2,23</w:t>
            </w:r>
          </w:p>
        </w:tc>
      </w:tr>
    </w:tbl>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AE1895" w:rsidRDefault="00704C38" w:rsidP="00704C38">
      <w:pPr>
        <w:spacing w:after="120" w:line="240" w:lineRule="auto"/>
        <w:ind w:firstLine="340"/>
        <w:jc w:val="both"/>
        <w:rPr>
          <w:rFonts w:ascii="Times New Roman" w:hAnsi="Times New Roman" w:cs="Times New Roman"/>
          <w:b/>
          <w:sz w:val="24"/>
          <w:szCs w:val="24"/>
        </w:rPr>
      </w:pPr>
      <w:r w:rsidRPr="00AE1895">
        <w:rPr>
          <w:rFonts w:ascii="Times New Roman" w:hAnsi="Times New Roman" w:cs="Times New Roman"/>
          <w:sz w:val="24"/>
          <w:szCs w:val="24"/>
        </w:rPr>
        <w:t xml:space="preserve">Bardzo duże zagrożenie suszą rolniczą występowało również wśród upraw </w:t>
      </w:r>
      <w:r w:rsidRPr="00AE1895">
        <w:rPr>
          <w:rFonts w:ascii="Times New Roman" w:hAnsi="Times New Roman" w:cs="Times New Roman"/>
          <w:b/>
          <w:sz w:val="24"/>
          <w:szCs w:val="24"/>
        </w:rPr>
        <w:t xml:space="preserve">zbóż ozimych, którą notowano we wszystkich województwach, w 7 z nich w 100% gmin. </w:t>
      </w:r>
      <w:r w:rsidRPr="00AE1895">
        <w:rPr>
          <w:rFonts w:ascii="Times New Roman" w:hAnsi="Times New Roman" w:cs="Times New Roman"/>
          <w:sz w:val="24"/>
          <w:szCs w:val="24"/>
        </w:rPr>
        <w:t xml:space="preserve">Suszę notowano w </w:t>
      </w:r>
      <w:r w:rsidRPr="00AE1895">
        <w:rPr>
          <w:rFonts w:ascii="Times New Roman" w:hAnsi="Times New Roman" w:cs="Times New Roman"/>
          <w:b/>
          <w:sz w:val="24"/>
          <w:szCs w:val="24"/>
        </w:rPr>
        <w:t>1923 gminach tj. 77,60% gmin kraju na powierzchni 49,36% gruntów ornych.</w:t>
      </w:r>
    </w:p>
    <w:p w:rsidR="00704C38" w:rsidRPr="00AE1895" w:rsidRDefault="00704C38" w:rsidP="00704C38">
      <w:pPr>
        <w:spacing w:after="120" w:line="240" w:lineRule="auto"/>
        <w:ind w:firstLine="340"/>
        <w:jc w:val="both"/>
        <w:rPr>
          <w:rFonts w:ascii="Times New Roman" w:hAnsi="Times New Roman" w:cs="Times New Roman"/>
          <w:sz w:val="24"/>
          <w:szCs w:val="24"/>
        </w:rPr>
      </w:pPr>
      <w:r w:rsidRPr="00AE1895">
        <w:rPr>
          <w:rFonts w:ascii="Times New Roman" w:hAnsi="Times New Roman" w:cs="Times New Roman"/>
          <w:b/>
          <w:sz w:val="24"/>
          <w:szCs w:val="24"/>
        </w:rPr>
        <w:t>Szczególnie dużą powierzchnię susza objęła w woj. wielkopolskim, lubuskim, kujawsko-pomorskim, pomorskim, podlaskim, zachodniopomorski</w:t>
      </w:r>
      <w:r>
        <w:rPr>
          <w:rFonts w:ascii="Times New Roman" w:hAnsi="Times New Roman" w:cs="Times New Roman"/>
          <w:b/>
          <w:sz w:val="24"/>
          <w:szCs w:val="24"/>
        </w:rPr>
        <w:t>m</w:t>
      </w:r>
      <w:r w:rsidRPr="00AE1895">
        <w:rPr>
          <w:rFonts w:ascii="Times New Roman" w:hAnsi="Times New Roman" w:cs="Times New Roman"/>
          <w:b/>
          <w:sz w:val="24"/>
          <w:szCs w:val="24"/>
        </w:rPr>
        <w:t xml:space="preserve"> oraz mazowieckim (od 67,6 do 84,0% gruntów ornych tych województw)</w:t>
      </w:r>
      <w:r w:rsidRPr="00AE1895">
        <w:rPr>
          <w:rFonts w:ascii="Times New Roman" w:hAnsi="Times New Roman" w:cs="Times New Roman"/>
          <w:sz w:val="24"/>
          <w:szCs w:val="24"/>
        </w:rPr>
        <w:t>. Szczegółowe dane dotyczące suszy w poszczególnych województwach przedstawia tabela 6.</w:t>
      </w:r>
    </w:p>
    <w:p w:rsidR="00704C38" w:rsidRPr="00AE1895" w:rsidRDefault="00704C38" w:rsidP="00704C38">
      <w:pPr>
        <w:spacing w:after="120" w:line="240" w:lineRule="auto"/>
        <w:jc w:val="both"/>
        <w:rPr>
          <w:rFonts w:ascii="Times New Roman" w:hAnsi="Times New Roman" w:cs="Times New Roman"/>
          <w:sz w:val="24"/>
          <w:szCs w:val="24"/>
        </w:rPr>
      </w:pPr>
    </w:p>
    <w:p w:rsidR="00704C38" w:rsidRPr="00AE1895" w:rsidRDefault="00704C38" w:rsidP="00704C38">
      <w:pPr>
        <w:spacing w:after="120" w:line="240" w:lineRule="auto"/>
        <w:jc w:val="both"/>
        <w:rPr>
          <w:rFonts w:ascii="Times New Roman" w:hAnsi="Times New Roman" w:cs="Times New Roman"/>
          <w:sz w:val="24"/>
          <w:szCs w:val="24"/>
        </w:rPr>
      </w:pPr>
      <w:r w:rsidRPr="00AE1895">
        <w:rPr>
          <w:rFonts w:ascii="Times New Roman" w:hAnsi="Times New Roman" w:cs="Times New Roman"/>
          <w:sz w:val="24"/>
          <w:szCs w:val="24"/>
        </w:rPr>
        <w:t>Tabela 6. Susza w uprawach zbóż ozimych</w:t>
      </w:r>
    </w:p>
    <w:p w:rsidR="00704C38" w:rsidRDefault="00704C38" w:rsidP="00704C38">
      <w:pPr>
        <w:spacing w:after="120" w:line="240" w:lineRule="auto"/>
        <w:ind w:firstLine="340"/>
        <w:jc w:val="both"/>
        <w:rPr>
          <w:rFonts w:ascii="Times New Roman" w:hAnsi="Times New Roman" w:cs="Times New Roman"/>
          <w:color w:val="FF0000"/>
          <w:sz w:val="24"/>
          <w:szCs w:val="24"/>
        </w:rPr>
      </w:pPr>
    </w:p>
    <w:tbl>
      <w:tblPr>
        <w:tblW w:w="8260" w:type="dxa"/>
        <w:jc w:val="center"/>
        <w:tblInd w:w="-214" w:type="dxa"/>
        <w:tblCellMar>
          <w:left w:w="70" w:type="dxa"/>
          <w:right w:w="70" w:type="dxa"/>
        </w:tblCellMar>
        <w:tblLook w:val="04A0" w:firstRow="1" w:lastRow="0" w:firstColumn="1" w:lastColumn="0" w:noHBand="0" w:noVBand="1"/>
      </w:tblPr>
      <w:tblGrid>
        <w:gridCol w:w="467"/>
        <w:gridCol w:w="2409"/>
        <w:gridCol w:w="860"/>
        <w:gridCol w:w="1367"/>
        <w:gridCol w:w="1367"/>
        <w:gridCol w:w="1790"/>
      </w:tblGrid>
      <w:tr w:rsidR="00704C38" w:rsidRPr="00264904" w:rsidTr="001D27C6">
        <w:trPr>
          <w:trHeight w:val="802"/>
          <w:jc w:val="center"/>
        </w:trPr>
        <w:tc>
          <w:tcPr>
            <w:tcW w:w="467" w:type="dxa"/>
            <w:tcBorders>
              <w:top w:val="single" w:sz="4" w:space="0" w:color="auto"/>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Lp.</w:t>
            </w:r>
          </w:p>
        </w:tc>
        <w:tc>
          <w:tcPr>
            <w:tcW w:w="2409" w:type="dxa"/>
            <w:tcBorders>
              <w:top w:val="single" w:sz="4" w:space="0" w:color="auto"/>
              <w:left w:val="nil"/>
              <w:bottom w:val="single" w:sz="4" w:space="0" w:color="auto"/>
              <w:right w:val="single" w:sz="4" w:space="0" w:color="auto"/>
            </w:tcBorders>
            <w:shd w:val="clear" w:color="auto" w:fill="auto"/>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Udział gmin zagrożonych [%]</w:t>
            </w:r>
          </w:p>
        </w:tc>
        <w:tc>
          <w:tcPr>
            <w:tcW w:w="1790" w:type="dxa"/>
            <w:tcBorders>
              <w:top w:val="single" w:sz="4" w:space="0" w:color="auto"/>
              <w:left w:val="nil"/>
              <w:bottom w:val="single" w:sz="4" w:space="0" w:color="auto"/>
              <w:right w:val="single" w:sz="4" w:space="0" w:color="auto"/>
            </w:tcBorders>
            <w:shd w:val="clear" w:color="auto" w:fill="auto"/>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Udział powierzchni zagrożonej [%]</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1.</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144</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144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90"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72,10</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2.</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82</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82</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90"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76,12</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3.</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314</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314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90"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67,61</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4.</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90"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68,62</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5.</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116</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116</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40,30</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6.</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226</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226</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90"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83,96</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7.</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114</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114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90"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68,48</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8.</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213</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209</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98,12</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43,43</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9.</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123</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120</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97,56</w:t>
            </w:r>
          </w:p>
        </w:tc>
        <w:tc>
          <w:tcPr>
            <w:tcW w:w="1790"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69,60</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10.</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102</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88</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86,27</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19,83</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11.</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177</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146</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82,49</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39,41</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12.</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169</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117</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69,23</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24,91</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13.</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71</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45</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63,38</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5,37</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hAnsi="Times New Roman" w:cs="Times New Roman"/>
                <w:sz w:val="24"/>
                <w:szCs w:val="24"/>
              </w:rPr>
            </w:pPr>
            <w:r w:rsidRPr="00264904">
              <w:rPr>
                <w:rFonts w:ascii="Times New Roman" w:hAnsi="Times New Roman" w:cs="Times New Roman"/>
                <w:sz w:val="24"/>
                <w:szCs w:val="24"/>
              </w:rPr>
              <w:t>14.</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160</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56</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35,00</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14,60</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15.</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182</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15</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8,24</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0,98</w:t>
            </w:r>
          </w:p>
        </w:tc>
      </w:tr>
      <w:tr w:rsidR="00704C38" w:rsidRPr="00264904"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16.</w:t>
            </w:r>
          </w:p>
        </w:tc>
        <w:tc>
          <w:tcPr>
            <w:tcW w:w="2409"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167</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13</w:t>
            </w:r>
          </w:p>
        </w:tc>
        <w:tc>
          <w:tcPr>
            <w:tcW w:w="1367"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7,78</w:t>
            </w:r>
          </w:p>
        </w:tc>
        <w:tc>
          <w:tcPr>
            <w:tcW w:w="1790" w:type="dxa"/>
            <w:tcBorders>
              <w:top w:val="nil"/>
              <w:left w:val="nil"/>
              <w:bottom w:val="single" w:sz="4" w:space="0" w:color="auto"/>
              <w:right w:val="single" w:sz="4" w:space="0" w:color="auto"/>
            </w:tcBorders>
            <w:shd w:val="clear" w:color="auto" w:fill="auto"/>
            <w:noWrap/>
            <w:hideMark/>
          </w:tcPr>
          <w:p w:rsidR="00704C38" w:rsidRPr="00264904" w:rsidRDefault="00704C38" w:rsidP="001D27C6">
            <w:pPr>
              <w:spacing w:after="0" w:line="240" w:lineRule="auto"/>
              <w:jc w:val="center"/>
              <w:rPr>
                <w:rFonts w:ascii="Times New Roman" w:eastAsia="Times New Roman" w:hAnsi="Times New Roman" w:cs="Times New Roman"/>
                <w:sz w:val="24"/>
                <w:szCs w:val="24"/>
                <w:lang w:eastAsia="pl-PL"/>
              </w:rPr>
            </w:pPr>
            <w:r w:rsidRPr="00264904">
              <w:rPr>
                <w:rFonts w:ascii="Times New Roman" w:eastAsia="Times New Roman" w:hAnsi="Times New Roman" w:cs="Times New Roman"/>
                <w:sz w:val="24"/>
                <w:szCs w:val="24"/>
                <w:lang w:eastAsia="pl-PL"/>
              </w:rPr>
              <w:t>0,37</w:t>
            </w:r>
          </w:p>
        </w:tc>
      </w:tr>
    </w:tbl>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AE1895" w:rsidRDefault="00704C38" w:rsidP="00704C38">
      <w:pPr>
        <w:spacing w:after="120" w:line="240" w:lineRule="auto"/>
        <w:ind w:firstLine="340"/>
        <w:jc w:val="both"/>
        <w:rPr>
          <w:rFonts w:ascii="Times New Roman" w:hAnsi="Times New Roman" w:cs="Times New Roman"/>
          <w:b/>
          <w:sz w:val="24"/>
          <w:szCs w:val="24"/>
        </w:rPr>
      </w:pPr>
      <w:r w:rsidRPr="00AE1895">
        <w:rPr>
          <w:rFonts w:ascii="Times New Roman" w:hAnsi="Times New Roman" w:cs="Times New Roman"/>
          <w:sz w:val="24"/>
          <w:szCs w:val="24"/>
        </w:rPr>
        <w:t xml:space="preserve">Bardzo duże zagrożenie suszą rolniczą </w:t>
      </w:r>
      <w:r>
        <w:rPr>
          <w:rFonts w:ascii="Times New Roman" w:hAnsi="Times New Roman" w:cs="Times New Roman"/>
          <w:sz w:val="24"/>
          <w:szCs w:val="24"/>
        </w:rPr>
        <w:t>notowano</w:t>
      </w:r>
      <w:r w:rsidRPr="00AE1895">
        <w:rPr>
          <w:rFonts w:ascii="Times New Roman" w:hAnsi="Times New Roman" w:cs="Times New Roman"/>
          <w:sz w:val="24"/>
          <w:szCs w:val="24"/>
        </w:rPr>
        <w:t xml:space="preserve"> również wśród upraw </w:t>
      </w:r>
      <w:r>
        <w:rPr>
          <w:rFonts w:ascii="Times New Roman" w:hAnsi="Times New Roman" w:cs="Times New Roman"/>
          <w:sz w:val="24"/>
          <w:szCs w:val="24"/>
        </w:rPr>
        <w:t>roślin strączkowych.</w:t>
      </w:r>
      <w:r w:rsidRPr="00AE1895">
        <w:rPr>
          <w:rFonts w:ascii="Times New Roman" w:hAnsi="Times New Roman" w:cs="Times New Roman"/>
          <w:b/>
          <w:sz w:val="24"/>
          <w:szCs w:val="24"/>
        </w:rPr>
        <w:t xml:space="preserve"> </w:t>
      </w:r>
      <w:r>
        <w:rPr>
          <w:rFonts w:ascii="Times New Roman" w:hAnsi="Times New Roman" w:cs="Times New Roman"/>
          <w:b/>
          <w:sz w:val="24"/>
          <w:szCs w:val="24"/>
        </w:rPr>
        <w:t>Odnotowano ją</w:t>
      </w:r>
      <w:r w:rsidRPr="00AE1895">
        <w:rPr>
          <w:rFonts w:ascii="Times New Roman" w:hAnsi="Times New Roman" w:cs="Times New Roman"/>
          <w:b/>
          <w:sz w:val="24"/>
          <w:szCs w:val="24"/>
        </w:rPr>
        <w:t xml:space="preserve"> we wszystkich województwach, w </w:t>
      </w:r>
      <w:r>
        <w:rPr>
          <w:rFonts w:ascii="Times New Roman" w:hAnsi="Times New Roman" w:cs="Times New Roman"/>
          <w:b/>
          <w:sz w:val="24"/>
          <w:szCs w:val="24"/>
        </w:rPr>
        <w:t>6</w:t>
      </w:r>
      <w:r w:rsidRPr="00AE1895">
        <w:rPr>
          <w:rFonts w:ascii="Times New Roman" w:hAnsi="Times New Roman" w:cs="Times New Roman"/>
          <w:b/>
          <w:sz w:val="24"/>
          <w:szCs w:val="24"/>
        </w:rPr>
        <w:t xml:space="preserve"> z nich w 100% gmin. </w:t>
      </w:r>
      <w:r w:rsidRPr="00AE1895">
        <w:rPr>
          <w:rFonts w:ascii="Times New Roman" w:hAnsi="Times New Roman" w:cs="Times New Roman"/>
          <w:sz w:val="24"/>
          <w:szCs w:val="24"/>
        </w:rPr>
        <w:t xml:space="preserve">Suszę notowano w </w:t>
      </w:r>
      <w:r w:rsidRPr="00AE1895">
        <w:rPr>
          <w:rFonts w:ascii="Times New Roman" w:hAnsi="Times New Roman" w:cs="Times New Roman"/>
          <w:b/>
          <w:sz w:val="24"/>
          <w:szCs w:val="24"/>
        </w:rPr>
        <w:t>1</w:t>
      </w:r>
      <w:r>
        <w:rPr>
          <w:rFonts w:ascii="Times New Roman" w:hAnsi="Times New Roman" w:cs="Times New Roman"/>
          <w:b/>
          <w:sz w:val="24"/>
          <w:szCs w:val="24"/>
        </w:rPr>
        <w:t>890</w:t>
      </w:r>
      <w:r w:rsidRPr="00AE1895">
        <w:rPr>
          <w:rFonts w:ascii="Times New Roman" w:hAnsi="Times New Roman" w:cs="Times New Roman"/>
          <w:b/>
          <w:sz w:val="24"/>
          <w:szCs w:val="24"/>
        </w:rPr>
        <w:t xml:space="preserve"> gminach tj. 7</w:t>
      </w:r>
      <w:r>
        <w:rPr>
          <w:rFonts w:ascii="Times New Roman" w:hAnsi="Times New Roman" w:cs="Times New Roman"/>
          <w:b/>
          <w:sz w:val="24"/>
          <w:szCs w:val="24"/>
        </w:rPr>
        <w:t>6</w:t>
      </w:r>
      <w:r w:rsidRPr="00AE1895">
        <w:rPr>
          <w:rFonts w:ascii="Times New Roman" w:hAnsi="Times New Roman" w:cs="Times New Roman"/>
          <w:b/>
          <w:sz w:val="24"/>
          <w:szCs w:val="24"/>
        </w:rPr>
        <w:t>,</w:t>
      </w:r>
      <w:r>
        <w:rPr>
          <w:rFonts w:ascii="Times New Roman" w:hAnsi="Times New Roman" w:cs="Times New Roman"/>
          <w:b/>
          <w:sz w:val="24"/>
          <w:szCs w:val="24"/>
        </w:rPr>
        <w:t>27</w:t>
      </w:r>
      <w:r w:rsidRPr="00AE1895">
        <w:rPr>
          <w:rFonts w:ascii="Times New Roman" w:hAnsi="Times New Roman" w:cs="Times New Roman"/>
          <w:b/>
          <w:sz w:val="24"/>
          <w:szCs w:val="24"/>
        </w:rPr>
        <w:t>% gmin kraju na powierzchni 4</w:t>
      </w:r>
      <w:r>
        <w:rPr>
          <w:rFonts w:ascii="Times New Roman" w:hAnsi="Times New Roman" w:cs="Times New Roman"/>
          <w:b/>
          <w:sz w:val="24"/>
          <w:szCs w:val="24"/>
        </w:rPr>
        <w:t>7</w:t>
      </w:r>
      <w:r w:rsidRPr="00AE1895">
        <w:rPr>
          <w:rFonts w:ascii="Times New Roman" w:hAnsi="Times New Roman" w:cs="Times New Roman"/>
          <w:b/>
          <w:sz w:val="24"/>
          <w:szCs w:val="24"/>
        </w:rPr>
        <w:t>,</w:t>
      </w:r>
      <w:r>
        <w:rPr>
          <w:rFonts w:ascii="Times New Roman" w:hAnsi="Times New Roman" w:cs="Times New Roman"/>
          <w:b/>
          <w:sz w:val="24"/>
          <w:szCs w:val="24"/>
        </w:rPr>
        <w:t>21</w:t>
      </w:r>
      <w:r w:rsidRPr="00AE1895">
        <w:rPr>
          <w:rFonts w:ascii="Times New Roman" w:hAnsi="Times New Roman" w:cs="Times New Roman"/>
          <w:b/>
          <w:sz w:val="24"/>
          <w:szCs w:val="24"/>
        </w:rPr>
        <w:t>% gruntów ornych.</w:t>
      </w:r>
    </w:p>
    <w:p w:rsidR="00704C38" w:rsidRPr="00AE1895" w:rsidRDefault="00704C38" w:rsidP="00704C38">
      <w:pPr>
        <w:spacing w:after="120" w:line="240" w:lineRule="auto"/>
        <w:ind w:firstLine="340"/>
        <w:jc w:val="both"/>
        <w:rPr>
          <w:rFonts w:ascii="Times New Roman" w:hAnsi="Times New Roman" w:cs="Times New Roman"/>
          <w:sz w:val="24"/>
          <w:szCs w:val="24"/>
        </w:rPr>
      </w:pPr>
      <w:r w:rsidRPr="00AE1895">
        <w:rPr>
          <w:rFonts w:ascii="Times New Roman" w:hAnsi="Times New Roman" w:cs="Times New Roman"/>
          <w:b/>
          <w:sz w:val="24"/>
          <w:szCs w:val="24"/>
        </w:rPr>
        <w:t>Szczególnie dużą powierzchnię susza objęła w woj. wielkopolskim, lubuskim, kujawsko-pomorskim, pomorskim, mazowieckim</w:t>
      </w:r>
      <w:r>
        <w:rPr>
          <w:rFonts w:ascii="Times New Roman" w:hAnsi="Times New Roman" w:cs="Times New Roman"/>
          <w:b/>
          <w:sz w:val="24"/>
          <w:szCs w:val="24"/>
        </w:rPr>
        <w:t>,</w:t>
      </w:r>
      <w:r w:rsidRPr="00AE1895">
        <w:rPr>
          <w:rFonts w:ascii="Times New Roman" w:hAnsi="Times New Roman" w:cs="Times New Roman"/>
          <w:b/>
          <w:sz w:val="24"/>
          <w:szCs w:val="24"/>
        </w:rPr>
        <w:t xml:space="preserve"> podlaskim</w:t>
      </w:r>
      <w:r>
        <w:rPr>
          <w:rFonts w:ascii="Times New Roman" w:hAnsi="Times New Roman" w:cs="Times New Roman"/>
          <w:b/>
          <w:sz w:val="24"/>
          <w:szCs w:val="24"/>
        </w:rPr>
        <w:t xml:space="preserve"> oraz</w:t>
      </w:r>
      <w:r w:rsidRPr="00AE1895">
        <w:rPr>
          <w:rFonts w:ascii="Times New Roman" w:hAnsi="Times New Roman" w:cs="Times New Roman"/>
          <w:b/>
          <w:sz w:val="24"/>
          <w:szCs w:val="24"/>
        </w:rPr>
        <w:t xml:space="preserve"> zachodniopomorski</w:t>
      </w:r>
      <w:r>
        <w:rPr>
          <w:rFonts w:ascii="Times New Roman" w:hAnsi="Times New Roman" w:cs="Times New Roman"/>
          <w:b/>
          <w:sz w:val="24"/>
          <w:szCs w:val="24"/>
        </w:rPr>
        <w:t>m</w:t>
      </w:r>
      <w:r w:rsidRPr="00AE1895">
        <w:rPr>
          <w:rFonts w:ascii="Times New Roman" w:hAnsi="Times New Roman" w:cs="Times New Roman"/>
          <w:b/>
          <w:sz w:val="24"/>
          <w:szCs w:val="24"/>
        </w:rPr>
        <w:t xml:space="preserve"> (od 6</w:t>
      </w:r>
      <w:r>
        <w:rPr>
          <w:rFonts w:ascii="Times New Roman" w:hAnsi="Times New Roman" w:cs="Times New Roman"/>
          <w:b/>
          <w:sz w:val="24"/>
          <w:szCs w:val="24"/>
        </w:rPr>
        <w:t>4</w:t>
      </w:r>
      <w:r w:rsidRPr="00AE1895">
        <w:rPr>
          <w:rFonts w:ascii="Times New Roman" w:hAnsi="Times New Roman" w:cs="Times New Roman"/>
          <w:b/>
          <w:sz w:val="24"/>
          <w:szCs w:val="24"/>
        </w:rPr>
        <w:t>,</w:t>
      </w:r>
      <w:r>
        <w:rPr>
          <w:rFonts w:ascii="Times New Roman" w:hAnsi="Times New Roman" w:cs="Times New Roman"/>
          <w:b/>
          <w:sz w:val="24"/>
          <w:szCs w:val="24"/>
        </w:rPr>
        <w:t>8</w:t>
      </w:r>
      <w:r w:rsidRPr="00AE1895">
        <w:rPr>
          <w:rFonts w:ascii="Times New Roman" w:hAnsi="Times New Roman" w:cs="Times New Roman"/>
          <w:b/>
          <w:sz w:val="24"/>
          <w:szCs w:val="24"/>
        </w:rPr>
        <w:t xml:space="preserve"> do 8</w:t>
      </w:r>
      <w:r>
        <w:rPr>
          <w:rFonts w:ascii="Times New Roman" w:hAnsi="Times New Roman" w:cs="Times New Roman"/>
          <w:b/>
          <w:sz w:val="24"/>
          <w:szCs w:val="24"/>
        </w:rPr>
        <w:t>2</w:t>
      </w:r>
      <w:r w:rsidRPr="00AE1895">
        <w:rPr>
          <w:rFonts w:ascii="Times New Roman" w:hAnsi="Times New Roman" w:cs="Times New Roman"/>
          <w:b/>
          <w:sz w:val="24"/>
          <w:szCs w:val="24"/>
        </w:rPr>
        <w:t>,</w:t>
      </w:r>
      <w:r>
        <w:rPr>
          <w:rFonts w:ascii="Times New Roman" w:hAnsi="Times New Roman" w:cs="Times New Roman"/>
          <w:b/>
          <w:sz w:val="24"/>
          <w:szCs w:val="24"/>
        </w:rPr>
        <w:t>5</w:t>
      </w:r>
      <w:r w:rsidRPr="00AE1895">
        <w:rPr>
          <w:rFonts w:ascii="Times New Roman" w:hAnsi="Times New Roman" w:cs="Times New Roman"/>
          <w:b/>
          <w:sz w:val="24"/>
          <w:szCs w:val="24"/>
        </w:rPr>
        <w:t>% gruntów ornych tych województw)</w:t>
      </w:r>
      <w:r w:rsidRPr="00AE1895">
        <w:rPr>
          <w:rFonts w:ascii="Times New Roman" w:hAnsi="Times New Roman" w:cs="Times New Roman"/>
          <w:sz w:val="24"/>
          <w:szCs w:val="24"/>
        </w:rPr>
        <w:t>. Szczegółowe dane dotyczące suszy w poszczególnych województwach przedstawia</w:t>
      </w:r>
      <w:r>
        <w:rPr>
          <w:rFonts w:ascii="Times New Roman" w:hAnsi="Times New Roman" w:cs="Times New Roman"/>
          <w:sz w:val="24"/>
          <w:szCs w:val="24"/>
        </w:rPr>
        <w:t xml:space="preserve">  </w:t>
      </w:r>
      <w:r w:rsidRPr="00AE1895">
        <w:rPr>
          <w:rFonts w:ascii="Times New Roman" w:hAnsi="Times New Roman" w:cs="Times New Roman"/>
          <w:sz w:val="24"/>
          <w:szCs w:val="24"/>
        </w:rPr>
        <w:t xml:space="preserve"> tabela </w:t>
      </w:r>
      <w:r>
        <w:rPr>
          <w:rFonts w:ascii="Times New Roman" w:hAnsi="Times New Roman" w:cs="Times New Roman"/>
          <w:sz w:val="24"/>
          <w:szCs w:val="24"/>
        </w:rPr>
        <w:t>7</w:t>
      </w:r>
      <w:r w:rsidRPr="00AE1895">
        <w:rPr>
          <w:rFonts w:ascii="Times New Roman" w:hAnsi="Times New Roman" w:cs="Times New Roman"/>
          <w:sz w:val="24"/>
          <w:szCs w:val="24"/>
        </w:rPr>
        <w:t>.</w:t>
      </w:r>
    </w:p>
    <w:p w:rsidR="00704C38" w:rsidRPr="00AE1895" w:rsidRDefault="00704C38" w:rsidP="00704C38">
      <w:pPr>
        <w:spacing w:after="120" w:line="240" w:lineRule="auto"/>
        <w:jc w:val="both"/>
        <w:rPr>
          <w:rFonts w:ascii="Times New Roman" w:hAnsi="Times New Roman" w:cs="Times New Roman"/>
          <w:sz w:val="24"/>
          <w:szCs w:val="24"/>
        </w:rPr>
      </w:pPr>
    </w:p>
    <w:p w:rsidR="00704C38" w:rsidRPr="00AE1895" w:rsidRDefault="00704C38" w:rsidP="00704C38">
      <w:pPr>
        <w:spacing w:after="120" w:line="240" w:lineRule="auto"/>
        <w:jc w:val="both"/>
        <w:rPr>
          <w:rFonts w:ascii="Times New Roman" w:hAnsi="Times New Roman" w:cs="Times New Roman"/>
          <w:sz w:val="24"/>
          <w:szCs w:val="24"/>
        </w:rPr>
      </w:pPr>
      <w:r w:rsidRPr="00AE1895">
        <w:rPr>
          <w:rFonts w:ascii="Times New Roman" w:hAnsi="Times New Roman" w:cs="Times New Roman"/>
          <w:sz w:val="24"/>
          <w:szCs w:val="24"/>
        </w:rPr>
        <w:t xml:space="preserve">Tabela </w:t>
      </w:r>
      <w:r>
        <w:rPr>
          <w:rFonts w:ascii="Times New Roman" w:hAnsi="Times New Roman" w:cs="Times New Roman"/>
          <w:sz w:val="24"/>
          <w:szCs w:val="24"/>
        </w:rPr>
        <w:t>7</w:t>
      </w:r>
      <w:r w:rsidRPr="00AE1895">
        <w:rPr>
          <w:rFonts w:ascii="Times New Roman" w:hAnsi="Times New Roman" w:cs="Times New Roman"/>
          <w:sz w:val="24"/>
          <w:szCs w:val="24"/>
        </w:rPr>
        <w:t xml:space="preserve">. Susza w uprawach </w:t>
      </w:r>
      <w:r>
        <w:rPr>
          <w:rFonts w:ascii="Times New Roman" w:hAnsi="Times New Roman" w:cs="Times New Roman"/>
          <w:sz w:val="24"/>
          <w:szCs w:val="24"/>
        </w:rPr>
        <w:t>roślin strączkowych</w:t>
      </w:r>
    </w:p>
    <w:p w:rsidR="00704C38" w:rsidRDefault="00704C38" w:rsidP="00704C38">
      <w:pPr>
        <w:spacing w:after="120" w:line="240" w:lineRule="auto"/>
        <w:ind w:firstLine="340"/>
        <w:jc w:val="both"/>
        <w:rPr>
          <w:rFonts w:ascii="Times New Roman" w:hAnsi="Times New Roman" w:cs="Times New Roman"/>
          <w:color w:val="FF0000"/>
          <w:sz w:val="24"/>
          <w:szCs w:val="24"/>
        </w:rPr>
      </w:pPr>
    </w:p>
    <w:tbl>
      <w:tblPr>
        <w:tblW w:w="8506" w:type="dxa"/>
        <w:tblInd w:w="-214" w:type="dxa"/>
        <w:tblLayout w:type="fixed"/>
        <w:tblCellMar>
          <w:left w:w="70" w:type="dxa"/>
          <w:right w:w="70" w:type="dxa"/>
        </w:tblCellMar>
        <w:tblLook w:val="04A0" w:firstRow="1" w:lastRow="0" w:firstColumn="1" w:lastColumn="0" w:noHBand="0" w:noVBand="1"/>
      </w:tblPr>
      <w:tblGrid>
        <w:gridCol w:w="467"/>
        <w:gridCol w:w="2511"/>
        <w:gridCol w:w="992"/>
        <w:gridCol w:w="1417"/>
        <w:gridCol w:w="1418"/>
        <w:gridCol w:w="1701"/>
      </w:tblGrid>
      <w:tr w:rsidR="00704C38" w:rsidRPr="00AE1895" w:rsidTr="001D27C6">
        <w:trPr>
          <w:trHeight w:val="1066"/>
        </w:trPr>
        <w:tc>
          <w:tcPr>
            <w:tcW w:w="467" w:type="dxa"/>
            <w:tcBorders>
              <w:top w:val="single" w:sz="4" w:space="0" w:color="auto"/>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Lp.</w:t>
            </w:r>
          </w:p>
        </w:tc>
        <w:tc>
          <w:tcPr>
            <w:tcW w:w="2511" w:type="dxa"/>
            <w:tcBorders>
              <w:top w:val="single" w:sz="4" w:space="0" w:color="auto"/>
              <w:left w:val="nil"/>
              <w:bottom w:val="single" w:sz="4" w:space="0" w:color="auto"/>
              <w:right w:val="single" w:sz="4" w:space="0" w:color="auto"/>
            </w:tcBorders>
            <w:shd w:val="clear" w:color="auto" w:fill="auto"/>
            <w:vAlign w:val="center"/>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Województwo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Udział powierzchni zagrożonej [%]</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kujawsko-pomorskie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144</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144</w:t>
            </w:r>
          </w:p>
        </w:tc>
        <w:tc>
          <w:tcPr>
            <w:tcW w:w="141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69,28</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2.</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lubuskie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82</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82</w:t>
            </w:r>
          </w:p>
        </w:tc>
        <w:tc>
          <w:tcPr>
            <w:tcW w:w="141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73,80</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3.</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mazowieckie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314</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314</w:t>
            </w:r>
          </w:p>
        </w:tc>
        <w:tc>
          <w:tcPr>
            <w:tcW w:w="141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66,27</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4.</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podlaskie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118</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118</w:t>
            </w:r>
          </w:p>
        </w:tc>
        <w:tc>
          <w:tcPr>
            <w:tcW w:w="141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65,23</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5.</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wielkopolskie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226</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226</w:t>
            </w:r>
          </w:p>
        </w:tc>
        <w:tc>
          <w:tcPr>
            <w:tcW w:w="141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82,49</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6.</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zachodniopomorskie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114</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114</w:t>
            </w:r>
          </w:p>
        </w:tc>
        <w:tc>
          <w:tcPr>
            <w:tcW w:w="141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64,80</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7.</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warmińsko-mazurskie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116</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115</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99,14</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36,40</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8.</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lubelskie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213</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209</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98,12</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42,27</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9.</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pomorskie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123</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120</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97,56</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68,66</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10.</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świętokrzyskie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102</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81</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79,41</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16,71</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11.</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łódzkie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177</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138</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77,97</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34,39</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12.</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dolnośląskie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169</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115</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68,05</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23,57</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13.</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opolskie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71</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40</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56,34</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3,21</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14.</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podkarpackie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160</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55</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34,38</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13,77</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15.</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małopolskie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182</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11</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6,04</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0,62</w:t>
            </w:r>
          </w:p>
        </w:tc>
      </w:tr>
      <w:tr w:rsidR="00704C38" w:rsidRPr="00AE1895" w:rsidTr="001D27C6">
        <w:trPr>
          <w:trHeight w:val="300"/>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16.</w:t>
            </w:r>
          </w:p>
        </w:tc>
        <w:tc>
          <w:tcPr>
            <w:tcW w:w="251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śląskie</w:t>
            </w:r>
          </w:p>
        </w:tc>
        <w:tc>
          <w:tcPr>
            <w:tcW w:w="992"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167</w:t>
            </w:r>
          </w:p>
        </w:tc>
        <w:tc>
          <w:tcPr>
            <w:tcW w:w="1417"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8</w:t>
            </w:r>
          </w:p>
        </w:tc>
        <w:tc>
          <w:tcPr>
            <w:tcW w:w="1418"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4,79</w:t>
            </w:r>
          </w:p>
        </w:tc>
        <w:tc>
          <w:tcPr>
            <w:tcW w:w="1701" w:type="dxa"/>
            <w:tcBorders>
              <w:top w:val="nil"/>
              <w:left w:val="nil"/>
              <w:bottom w:val="single" w:sz="4" w:space="0" w:color="auto"/>
              <w:right w:val="single" w:sz="4" w:space="0" w:color="auto"/>
            </w:tcBorders>
            <w:shd w:val="clear" w:color="auto" w:fill="auto"/>
            <w:noWrap/>
            <w:hideMark/>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0,16</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FC1E55" w:rsidRDefault="00704C38" w:rsidP="00704C38">
      <w:pPr>
        <w:spacing w:after="120" w:line="240" w:lineRule="auto"/>
        <w:ind w:firstLine="340"/>
        <w:jc w:val="both"/>
        <w:rPr>
          <w:rFonts w:ascii="Times New Roman" w:hAnsi="Times New Roman" w:cs="Times New Roman"/>
          <w:b/>
          <w:sz w:val="24"/>
          <w:szCs w:val="24"/>
        </w:rPr>
      </w:pPr>
      <w:r w:rsidRPr="00FC1E55">
        <w:rPr>
          <w:rFonts w:ascii="Times New Roman" w:hAnsi="Times New Roman" w:cs="Times New Roman"/>
          <w:sz w:val="24"/>
          <w:szCs w:val="24"/>
        </w:rPr>
        <w:t xml:space="preserve">Duże zagrożenie suszą rolniczą notowano też w uprawach </w:t>
      </w:r>
      <w:r w:rsidRPr="00FC1E55">
        <w:rPr>
          <w:rFonts w:ascii="Times New Roman" w:hAnsi="Times New Roman" w:cs="Times New Roman"/>
          <w:b/>
          <w:sz w:val="24"/>
          <w:szCs w:val="24"/>
        </w:rPr>
        <w:t xml:space="preserve">krzewów owocowych, którą notowano we wszystkich województwach, w 6 z nich w 100% gmin. </w:t>
      </w:r>
      <w:r w:rsidRPr="00FC1E55">
        <w:rPr>
          <w:rFonts w:ascii="Times New Roman" w:hAnsi="Times New Roman" w:cs="Times New Roman"/>
          <w:sz w:val="24"/>
          <w:szCs w:val="24"/>
        </w:rPr>
        <w:t xml:space="preserve">Na terenie Polski suszę </w:t>
      </w:r>
      <w:r>
        <w:rPr>
          <w:rFonts w:ascii="Times New Roman" w:hAnsi="Times New Roman" w:cs="Times New Roman"/>
          <w:sz w:val="24"/>
          <w:szCs w:val="24"/>
        </w:rPr>
        <w:t xml:space="preserve">w tych uprawach </w:t>
      </w:r>
      <w:r w:rsidRPr="00FC1E55">
        <w:rPr>
          <w:rFonts w:ascii="Times New Roman" w:hAnsi="Times New Roman" w:cs="Times New Roman"/>
          <w:sz w:val="24"/>
          <w:szCs w:val="24"/>
        </w:rPr>
        <w:t xml:space="preserve">notowano w </w:t>
      </w:r>
      <w:r w:rsidRPr="00FC1E55">
        <w:rPr>
          <w:rFonts w:ascii="Times New Roman" w:hAnsi="Times New Roman" w:cs="Times New Roman"/>
          <w:b/>
          <w:sz w:val="24"/>
          <w:szCs w:val="24"/>
        </w:rPr>
        <w:t>1838 gminach tj. 74,17% gmin kraju na powierzchni 48,75% gruntów ornych.</w:t>
      </w:r>
    </w:p>
    <w:p w:rsidR="00704C38" w:rsidRPr="00FC1E55" w:rsidRDefault="00704C38" w:rsidP="00704C38">
      <w:pPr>
        <w:spacing w:after="120" w:line="240" w:lineRule="auto"/>
        <w:ind w:firstLine="340"/>
        <w:jc w:val="both"/>
        <w:rPr>
          <w:rFonts w:ascii="Times New Roman" w:hAnsi="Times New Roman" w:cs="Times New Roman"/>
          <w:sz w:val="24"/>
          <w:szCs w:val="24"/>
        </w:rPr>
      </w:pPr>
      <w:r w:rsidRPr="00FC1E55">
        <w:rPr>
          <w:rFonts w:ascii="Times New Roman" w:hAnsi="Times New Roman" w:cs="Times New Roman"/>
          <w:b/>
          <w:sz w:val="24"/>
          <w:szCs w:val="24"/>
        </w:rPr>
        <w:t xml:space="preserve">Szczególnie dużą powierzchnię susza </w:t>
      </w:r>
      <w:r>
        <w:rPr>
          <w:rFonts w:ascii="Times New Roman" w:hAnsi="Times New Roman" w:cs="Times New Roman"/>
          <w:b/>
          <w:sz w:val="24"/>
          <w:szCs w:val="24"/>
        </w:rPr>
        <w:t xml:space="preserve">wśród tych upraw </w:t>
      </w:r>
      <w:r w:rsidRPr="00FC1E55">
        <w:rPr>
          <w:rFonts w:ascii="Times New Roman" w:hAnsi="Times New Roman" w:cs="Times New Roman"/>
          <w:b/>
          <w:sz w:val="24"/>
          <w:szCs w:val="24"/>
        </w:rPr>
        <w:t>objęła w woj.</w:t>
      </w:r>
      <w:r>
        <w:rPr>
          <w:rFonts w:ascii="Times New Roman" w:hAnsi="Times New Roman" w:cs="Times New Roman"/>
          <w:b/>
          <w:sz w:val="24"/>
          <w:szCs w:val="24"/>
        </w:rPr>
        <w:t>:</w:t>
      </w:r>
      <w:r w:rsidRPr="00FC1E55">
        <w:rPr>
          <w:rFonts w:ascii="Times New Roman" w:hAnsi="Times New Roman" w:cs="Times New Roman"/>
          <w:b/>
          <w:sz w:val="24"/>
          <w:szCs w:val="24"/>
        </w:rPr>
        <w:t xml:space="preserve"> wielkopolskim, lubuskim, kujawsko-pomorskim, podlaskim, pomorskim, zachodniopomorskim oraz mazowieckim (od 68,2 do 84,0% gruntów ornych</w:t>
      </w:r>
      <w:r>
        <w:rPr>
          <w:rFonts w:ascii="Times New Roman" w:hAnsi="Times New Roman" w:cs="Times New Roman"/>
          <w:b/>
          <w:sz w:val="24"/>
          <w:szCs w:val="24"/>
        </w:rPr>
        <w:t xml:space="preserve"> tych</w:t>
      </w:r>
      <w:r w:rsidRPr="00FC1E55">
        <w:rPr>
          <w:rFonts w:ascii="Times New Roman" w:hAnsi="Times New Roman" w:cs="Times New Roman"/>
          <w:b/>
          <w:sz w:val="24"/>
          <w:szCs w:val="24"/>
        </w:rPr>
        <w:t xml:space="preserve"> województw)</w:t>
      </w:r>
      <w:r w:rsidRPr="00FC1E55">
        <w:rPr>
          <w:rFonts w:ascii="Times New Roman" w:hAnsi="Times New Roman" w:cs="Times New Roman"/>
          <w:sz w:val="24"/>
          <w:szCs w:val="24"/>
        </w:rPr>
        <w:t xml:space="preserve">. Szczegółowe dane dotyczące suszy </w:t>
      </w:r>
      <w:r>
        <w:rPr>
          <w:rFonts w:ascii="Times New Roman" w:hAnsi="Times New Roman" w:cs="Times New Roman"/>
          <w:sz w:val="24"/>
          <w:szCs w:val="24"/>
        </w:rPr>
        <w:t xml:space="preserve">w tych uprawach </w:t>
      </w:r>
      <w:r w:rsidRPr="00FC1E55">
        <w:rPr>
          <w:rFonts w:ascii="Times New Roman" w:hAnsi="Times New Roman" w:cs="Times New Roman"/>
          <w:sz w:val="24"/>
          <w:szCs w:val="24"/>
        </w:rPr>
        <w:t>w poszczególnych województwach przedstawia tabela 8.</w:t>
      </w:r>
    </w:p>
    <w:p w:rsidR="00704C38" w:rsidRPr="00FC1E55" w:rsidRDefault="00704C38" w:rsidP="00704C38">
      <w:pPr>
        <w:spacing w:after="120" w:line="240" w:lineRule="auto"/>
        <w:ind w:firstLine="340"/>
        <w:jc w:val="both"/>
        <w:rPr>
          <w:rFonts w:ascii="Times New Roman" w:hAnsi="Times New Roman" w:cs="Times New Roman"/>
          <w:sz w:val="24"/>
          <w:szCs w:val="24"/>
        </w:rPr>
      </w:pPr>
    </w:p>
    <w:p w:rsidR="00704C38" w:rsidRPr="00FC1E55" w:rsidRDefault="00704C38" w:rsidP="00704C38">
      <w:pPr>
        <w:spacing w:after="120" w:line="240" w:lineRule="auto"/>
        <w:ind w:firstLine="340"/>
        <w:jc w:val="both"/>
        <w:rPr>
          <w:rFonts w:ascii="Times New Roman" w:hAnsi="Times New Roman" w:cs="Times New Roman"/>
          <w:sz w:val="24"/>
          <w:szCs w:val="24"/>
        </w:rPr>
      </w:pPr>
    </w:p>
    <w:p w:rsidR="00704C38" w:rsidRPr="00FC1E55" w:rsidRDefault="00704C38" w:rsidP="00704C38">
      <w:pPr>
        <w:spacing w:after="120" w:line="240" w:lineRule="auto"/>
        <w:ind w:firstLine="340"/>
        <w:jc w:val="both"/>
        <w:rPr>
          <w:rFonts w:ascii="Times New Roman" w:hAnsi="Times New Roman" w:cs="Times New Roman"/>
          <w:sz w:val="24"/>
          <w:szCs w:val="24"/>
        </w:rPr>
      </w:pPr>
      <w:r w:rsidRPr="00FC1E55">
        <w:rPr>
          <w:rFonts w:ascii="Times New Roman" w:hAnsi="Times New Roman" w:cs="Times New Roman"/>
          <w:sz w:val="24"/>
          <w:szCs w:val="24"/>
        </w:rPr>
        <w:t>Tabela 8. Susza w uprawach krzewów owocowych</w:t>
      </w: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tbl>
      <w:tblPr>
        <w:tblW w:w="8081" w:type="dxa"/>
        <w:jc w:val="center"/>
        <w:tblInd w:w="-214" w:type="dxa"/>
        <w:tblCellMar>
          <w:left w:w="70" w:type="dxa"/>
          <w:right w:w="70" w:type="dxa"/>
        </w:tblCellMar>
        <w:tblLook w:val="04A0" w:firstRow="1" w:lastRow="0" w:firstColumn="1" w:lastColumn="0" w:noHBand="0" w:noVBand="1"/>
      </w:tblPr>
      <w:tblGrid>
        <w:gridCol w:w="467"/>
        <w:gridCol w:w="2322"/>
        <w:gridCol w:w="860"/>
        <w:gridCol w:w="1367"/>
        <w:gridCol w:w="1367"/>
        <w:gridCol w:w="1698"/>
      </w:tblGrid>
      <w:tr w:rsidR="00704C38" w:rsidRPr="00FC1E55" w:rsidTr="001D27C6">
        <w:trPr>
          <w:trHeight w:val="1133"/>
          <w:jc w:val="center"/>
        </w:trPr>
        <w:tc>
          <w:tcPr>
            <w:tcW w:w="467" w:type="dxa"/>
            <w:tcBorders>
              <w:top w:val="single" w:sz="4" w:space="0" w:color="auto"/>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Lp.</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Udział gmin zagrożonych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Udział powierzchni zagrożonej [%]</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9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73,62</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2.</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9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74,41</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3.</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9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68,15</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4.</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9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71,94</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5.</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9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84,01</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6.</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69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68,86</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7.</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sz w:val="24"/>
                <w:szCs w:val="24"/>
                <w:lang w:eastAsia="pl-PL"/>
              </w:rPr>
            </w:pPr>
            <w:r w:rsidRPr="00FC1E55">
              <w:rPr>
                <w:rFonts w:ascii="Times New Roman" w:eastAsia="Times New Roman" w:hAnsi="Times New Roman" w:cs="Times New Roman"/>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sz w:val="24"/>
                <w:szCs w:val="24"/>
                <w:lang w:eastAsia="pl-PL"/>
              </w:rPr>
            </w:pPr>
            <w:r w:rsidRPr="00FC1E55">
              <w:rPr>
                <w:rFonts w:ascii="Times New Roman" w:eastAsia="Times New Roman" w:hAnsi="Times New Roman" w:cs="Times New Roman"/>
                <w:sz w:val="24"/>
                <w:szCs w:val="24"/>
                <w:lang w:eastAsia="pl-PL"/>
              </w:rPr>
              <w:t>213</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sz w:val="24"/>
                <w:szCs w:val="24"/>
                <w:lang w:eastAsia="pl-PL"/>
              </w:rPr>
            </w:pPr>
            <w:r w:rsidRPr="00FC1E55">
              <w:rPr>
                <w:rFonts w:ascii="Times New Roman" w:eastAsia="Times New Roman" w:hAnsi="Times New Roman" w:cs="Times New Roman"/>
                <w:sz w:val="24"/>
                <w:szCs w:val="24"/>
                <w:lang w:eastAsia="pl-PL"/>
              </w:rPr>
              <w:t>209</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sz w:val="24"/>
                <w:szCs w:val="24"/>
                <w:lang w:eastAsia="pl-PL"/>
              </w:rPr>
            </w:pPr>
            <w:r w:rsidRPr="00FC1E55">
              <w:rPr>
                <w:rFonts w:ascii="Times New Roman" w:eastAsia="Times New Roman" w:hAnsi="Times New Roman" w:cs="Times New Roman"/>
                <w:sz w:val="24"/>
                <w:szCs w:val="24"/>
                <w:lang w:eastAsia="pl-PL"/>
              </w:rPr>
              <w:t>98,12</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sz w:val="24"/>
                <w:szCs w:val="24"/>
                <w:lang w:eastAsia="pl-PL"/>
              </w:rPr>
            </w:pPr>
            <w:r w:rsidRPr="00FC1E55">
              <w:rPr>
                <w:rFonts w:ascii="Times New Roman" w:eastAsia="Times New Roman" w:hAnsi="Times New Roman" w:cs="Times New Roman"/>
                <w:sz w:val="24"/>
                <w:szCs w:val="24"/>
                <w:lang w:eastAsia="pl-PL"/>
              </w:rPr>
              <w:t>43,77</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8.</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120</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97,56</w:t>
            </w:r>
          </w:p>
        </w:tc>
        <w:tc>
          <w:tcPr>
            <w:tcW w:w="169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71,09</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9.</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113</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97,41</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39,08</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10.</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72</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70,59</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13,75</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11.</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122</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68,93</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33,54</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12.</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169</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112</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66,27</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23,88</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13.</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28</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39,44</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1,60</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hAnsi="Times New Roman" w:cs="Times New Roman"/>
                <w:sz w:val="24"/>
                <w:szCs w:val="24"/>
              </w:rPr>
            </w:pPr>
            <w:r w:rsidRPr="00AE1895">
              <w:rPr>
                <w:rFonts w:ascii="Times New Roman" w:hAnsi="Times New Roman" w:cs="Times New Roman"/>
                <w:sz w:val="24"/>
                <w:szCs w:val="24"/>
              </w:rPr>
              <w:t>14.</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52</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32,50</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13,06</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15.</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167</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7</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4,19</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0,08</w:t>
            </w:r>
          </w:p>
        </w:tc>
      </w:tr>
      <w:tr w:rsidR="00704C38" w:rsidRPr="00FC1E55"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AE1895" w:rsidRDefault="00704C38" w:rsidP="001D27C6">
            <w:pPr>
              <w:spacing w:after="0" w:line="240" w:lineRule="auto"/>
              <w:jc w:val="center"/>
              <w:rPr>
                <w:rFonts w:ascii="Times New Roman" w:eastAsia="Times New Roman" w:hAnsi="Times New Roman" w:cs="Times New Roman"/>
                <w:sz w:val="24"/>
                <w:szCs w:val="24"/>
                <w:lang w:eastAsia="pl-PL"/>
              </w:rPr>
            </w:pPr>
            <w:r w:rsidRPr="00AE1895">
              <w:rPr>
                <w:rFonts w:ascii="Times New Roman" w:eastAsia="Times New Roman" w:hAnsi="Times New Roman" w:cs="Times New Roman"/>
                <w:sz w:val="24"/>
                <w:szCs w:val="24"/>
                <w:lang w:eastAsia="pl-PL"/>
              </w:rPr>
              <w:t>16.</w:t>
            </w:r>
          </w:p>
        </w:tc>
        <w:tc>
          <w:tcPr>
            <w:tcW w:w="2322"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182</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5</w:t>
            </w:r>
          </w:p>
        </w:tc>
        <w:tc>
          <w:tcPr>
            <w:tcW w:w="1367"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2,75</w:t>
            </w:r>
          </w:p>
        </w:tc>
        <w:tc>
          <w:tcPr>
            <w:tcW w:w="1698" w:type="dxa"/>
            <w:tcBorders>
              <w:top w:val="nil"/>
              <w:left w:val="nil"/>
              <w:bottom w:val="single" w:sz="4" w:space="0" w:color="auto"/>
              <w:right w:val="single" w:sz="4" w:space="0" w:color="auto"/>
            </w:tcBorders>
            <w:shd w:val="clear" w:color="auto" w:fill="auto"/>
            <w:noWrap/>
            <w:hideMark/>
          </w:tcPr>
          <w:p w:rsidR="00704C38" w:rsidRPr="00FC1E55"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C1E55">
              <w:rPr>
                <w:rFonts w:ascii="Times New Roman" w:eastAsia="Times New Roman" w:hAnsi="Times New Roman" w:cs="Times New Roman"/>
                <w:color w:val="000000"/>
                <w:sz w:val="24"/>
                <w:szCs w:val="24"/>
                <w:lang w:eastAsia="pl-PL"/>
              </w:rPr>
              <w:t>0,34</w:t>
            </w:r>
          </w:p>
        </w:tc>
      </w:tr>
    </w:tbl>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1A5E50" w:rsidRDefault="00704C38" w:rsidP="00704C38">
      <w:pPr>
        <w:spacing w:after="120" w:line="240" w:lineRule="auto"/>
        <w:ind w:firstLine="340"/>
        <w:jc w:val="both"/>
        <w:rPr>
          <w:rFonts w:ascii="Times New Roman" w:hAnsi="Times New Roman" w:cs="Times New Roman"/>
          <w:b/>
          <w:sz w:val="24"/>
          <w:szCs w:val="24"/>
        </w:rPr>
      </w:pPr>
      <w:r w:rsidRPr="001A5E50">
        <w:rPr>
          <w:rFonts w:ascii="Times New Roman" w:hAnsi="Times New Roman" w:cs="Times New Roman"/>
          <w:sz w:val="24"/>
          <w:szCs w:val="24"/>
        </w:rPr>
        <w:t xml:space="preserve">W tym okresie raportowania bardzo duże zagrożenie suszą rolniczą występowało wśród upraw </w:t>
      </w:r>
      <w:r w:rsidRPr="001A5E50">
        <w:rPr>
          <w:rFonts w:ascii="Times New Roman" w:hAnsi="Times New Roman" w:cs="Times New Roman"/>
          <w:b/>
          <w:sz w:val="24"/>
          <w:szCs w:val="24"/>
        </w:rPr>
        <w:t xml:space="preserve">truskawek, </w:t>
      </w:r>
      <w:r>
        <w:rPr>
          <w:rFonts w:ascii="Times New Roman" w:hAnsi="Times New Roman" w:cs="Times New Roman"/>
          <w:b/>
          <w:sz w:val="24"/>
          <w:szCs w:val="24"/>
        </w:rPr>
        <w:t xml:space="preserve">którą </w:t>
      </w:r>
      <w:r w:rsidRPr="001A5E50">
        <w:rPr>
          <w:rFonts w:ascii="Times New Roman" w:hAnsi="Times New Roman" w:cs="Times New Roman"/>
          <w:b/>
          <w:sz w:val="24"/>
          <w:szCs w:val="24"/>
        </w:rPr>
        <w:t xml:space="preserve">notowano w 15 województwach, w 6 z nich w 100% gmin. </w:t>
      </w:r>
      <w:r w:rsidRPr="001A5E50">
        <w:rPr>
          <w:rFonts w:ascii="Times New Roman" w:hAnsi="Times New Roman" w:cs="Times New Roman"/>
          <w:sz w:val="24"/>
          <w:szCs w:val="24"/>
        </w:rPr>
        <w:t xml:space="preserve">Na terenie Polski suszę notowano w </w:t>
      </w:r>
      <w:r w:rsidRPr="001A5E50">
        <w:rPr>
          <w:rFonts w:ascii="Times New Roman" w:hAnsi="Times New Roman" w:cs="Times New Roman"/>
          <w:b/>
          <w:sz w:val="24"/>
          <w:szCs w:val="24"/>
        </w:rPr>
        <w:t>1771 gminach tj. 71,47% gmin kraju na powierzchni 45,67% gruntów ornych.</w:t>
      </w:r>
    </w:p>
    <w:p w:rsidR="00704C38" w:rsidRPr="001A5E50" w:rsidRDefault="00704C38" w:rsidP="00704C38">
      <w:pPr>
        <w:spacing w:after="120" w:line="240" w:lineRule="auto"/>
        <w:ind w:firstLine="340"/>
        <w:jc w:val="both"/>
        <w:rPr>
          <w:rFonts w:ascii="Times New Roman" w:hAnsi="Times New Roman" w:cs="Times New Roman"/>
          <w:sz w:val="24"/>
          <w:szCs w:val="24"/>
        </w:rPr>
      </w:pPr>
      <w:r w:rsidRPr="001A5E50">
        <w:rPr>
          <w:rFonts w:ascii="Times New Roman" w:hAnsi="Times New Roman" w:cs="Times New Roman"/>
          <w:b/>
          <w:sz w:val="24"/>
          <w:szCs w:val="24"/>
        </w:rPr>
        <w:t>Szczególnie dużą powierzchnię susza objęła w woj. wielkopolskim, lubuskim, kujawsko-pomorskim, pomorskim, podlaskim, mazowieckim oraz zachodniopomorskim (od 62,4 do 81,5% gruntów ornych tych województw)</w:t>
      </w:r>
      <w:r w:rsidRPr="001A5E50">
        <w:rPr>
          <w:rFonts w:ascii="Times New Roman" w:hAnsi="Times New Roman" w:cs="Times New Roman"/>
          <w:sz w:val="24"/>
          <w:szCs w:val="24"/>
        </w:rPr>
        <w:t>. Szczegółowe dane dotyczące suszy w</w:t>
      </w:r>
      <w:r>
        <w:rPr>
          <w:rFonts w:ascii="Times New Roman" w:hAnsi="Times New Roman" w:cs="Times New Roman"/>
          <w:sz w:val="24"/>
          <w:szCs w:val="24"/>
        </w:rPr>
        <w:t xml:space="preserve"> </w:t>
      </w:r>
      <w:r w:rsidRPr="001A5E50">
        <w:rPr>
          <w:rFonts w:ascii="Times New Roman" w:hAnsi="Times New Roman" w:cs="Times New Roman"/>
          <w:sz w:val="24"/>
          <w:szCs w:val="24"/>
        </w:rPr>
        <w:t xml:space="preserve">poszczególnych województwach </w:t>
      </w:r>
      <w:r>
        <w:rPr>
          <w:rFonts w:ascii="Times New Roman" w:hAnsi="Times New Roman" w:cs="Times New Roman"/>
          <w:sz w:val="24"/>
          <w:szCs w:val="24"/>
        </w:rPr>
        <w:t xml:space="preserve">w uprawach truskawek </w:t>
      </w:r>
      <w:r w:rsidRPr="001A5E50">
        <w:rPr>
          <w:rFonts w:ascii="Times New Roman" w:hAnsi="Times New Roman" w:cs="Times New Roman"/>
          <w:sz w:val="24"/>
          <w:szCs w:val="24"/>
        </w:rPr>
        <w:t>przedstawia tabela 9.</w:t>
      </w:r>
    </w:p>
    <w:p w:rsidR="00704C38" w:rsidRPr="001A5E50" w:rsidRDefault="00704C38" w:rsidP="00704C38">
      <w:pPr>
        <w:spacing w:after="120" w:line="240" w:lineRule="auto"/>
        <w:ind w:firstLine="340"/>
        <w:jc w:val="both"/>
        <w:rPr>
          <w:rFonts w:ascii="Times New Roman" w:hAnsi="Times New Roman" w:cs="Times New Roman"/>
          <w:sz w:val="24"/>
          <w:szCs w:val="24"/>
        </w:rPr>
      </w:pPr>
    </w:p>
    <w:p w:rsidR="00704C38" w:rsidRPr="001A5E50" w:rsidRDefault="00704C38" w:rsidP="00704C38">
      <w:pPr>
        <w:spacing w:after="120" w:line="240" w:lineRule="auto"/>
        <w:ind w:firstLine="340"/>
        <w:jc w:val="both"/>
        <w:rPr>
          <w:rFonts w:ascii="Times New Roman" w:hAnsi="Times New Roman" w:cs="Times New Roman"/>
          <w:sz w:val="24"/>
          <w:szCs w:val="24"/>
        </w:rPr>
      </w:pPr>
      <w:r w:rsidRPr="001A5E50">
        <w:rPr>
          <w:rFonts w:ascii="Times New Roman" w:hAnsi="Times New Roman" w:cs="Times New Roman"/>
          <w:sz w:val="24"/>
          <w:szCs w:val="24"/>
        </w:rPr>
        <w:t>Tabela 9. Susza w uprawach truskawek</w:t>
      </w: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tbl>
      <w:tblPr>
        <w:tblW w:w="8080" w:type="dxa"/>
        <w:jc w:val="center"/>
        <w:tblInd w:w="-72" w:type="dxa"/>
        <w:tblLayout w:type="fixed"/>
        <w:tblCellMar>
          <w:left w:w="70" w:type="dxa"/>
          <w:right w:w="70" w:type="dxa"/>
        </w:tblCellMar>
        <w:tblLook w:val="04A0" w:firstRow="1" w:lastRow="0" w:firstColumn="1" w:lastColumn="0" w:noHBand="0" w:noVBand="1"/>
      </w:tblPr>
      <w:tblGrid>
        <w:gridCol w:w="467"/>
        <w:gridCol w:w="2369"/>
        <w:gridCol w:w="992"/>
        <w:gridCol w:w="1417"/>
        <w:gridCol w:w="1418"/>
        <w:gridCol w:w="1417"/>
      </w:tblGrid>
      <w:tr w:rsidR="00704C38" w:rsidRPr="00866BE2" w:rsidTr="001D27C6">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Lp.</w:t>
            </w:r>
          </w:p>
        </w:tc>
        <w:tc>
          <w:tcPr>
            <w:tcW w:w="2369" w:type="dxa"/>
            <w:tcBorders>
              <w:top w:val="single" w:sz="4" w:space="0" w:color="auto"/>
              <w:left w:val="nil"/>
              <w:bottom w:val="single" w:sz="4" w:space="0" w:color="auto"/>
              <w:right w:val="single" w:sz="4" w:space="0" w:color="auto"/>
            </w:tcBorders>
            <w:shd w:val="clear" w:color="auto" w:fill="auto"/>
            <w:vAlign w:val="center"/>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Województwo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Udział gmin zagrożonych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Udział powierzchni zagrożonej [%]</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1.</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kujawsko-pomorskie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70,56</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2.</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lubuskie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70,66</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3.</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mazowieckie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314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63,83</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4.</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podlaskie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68,62</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5.</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wielkopolskie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226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81,46</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6.</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zachodniopomorskie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62,40</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7.</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pomorskie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97,56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22741" w:rsidRDefault="00704C38" w:rsidP="001D27C6">
            <w:pPr>
              <w:spacing w:after="0" w:line="240" w:lineRule="auto"/>
              <w:jc w:val="center"/>
              <w:rPr>
                <w:rFonts w:ascii="Times New Roman" w:eastAsia="Times New Roman" w:hAnsi="Times New Roman" w:cs="Times New Roman"/>
                <w:b/>
                <w:sz w:val="24"/>
                <w:szCs w:val="24"/>
                <w:lang w:eastAsia="pl-PL"/>
              </w:rPr>
            </w:pPr>
            <w:r w:rsidRPr="00722741">
              <w:rPr>
                <w:rFonts w:ascii="Times New Roman" w:eastAsia="Times New Roman" w:hAnsi="Times New Roman" w:cs="Times New Roman"/>
                <w:b/>
                <w:sz w:val="24"/>
                <w:szCs w:val="24"/>
                <w:lang w:eastAsia="pl-PL"/>
              </w:rPr>
              <w:t>69,66</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8.</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lubelskie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207</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97,18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41,59</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9.</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warmińsko-mazurskie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111</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95,69</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34,29</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10.</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dolnośląskie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108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63,91</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66BE2">
              <w:rPr>
                <w:rFonts w:ascii="Times New Roman" w:eastAsia="Times New Roman" w:hAnsi="Times New Roman" w:cs="Times New Roman"/>
                <w:color w:val="000000"/>
                <w:sz w:val="24"/>
                <w:szCs w:val="24"/>
                <w:lang w:eastAsia="pl-PL"/>
              </w:rPr>
              <w:t>22,14</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11.</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łódzkie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63,84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28,78</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12.</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świętokrzyskie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54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52,94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9,85</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13.</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podkarpackie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47</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29,38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11,52</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hAnsi="Times New Roman" w:cs="Times New Roman"/>
                <w:sz w:val="24"/>
                <w:szCs w:val="24"/>
              </w:rPr>
            </w:pPr>
            <w:r w:rsidRPr="00866BE2">
              <w:rPr>
                <w:rFonts w:ascii="Times New Roman" w:hAnsi="Times New Roman" w:cs="Times New Roman"/>
                <w:sz w:val="24"/>
                <w:szCs w:val="24"/>
              </w:rPr>
              <w:t>14.</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opolskie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14,08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0,68</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15.</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małopolskie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1,65</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0,02</w:t>
            </w:r>
          </w:p>
        </w:tc>
      </w:tr>
      <w:tr w:rsidR="00704C38" w:rsidRPr="00866BE2"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16.</w:t>
            </w:r>
          </w:p>
        </w:tc>
        <w:tc>
          <w:tcPr>
            <w:tcW w:w="2369"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śląskie</w:t>
            </w:r>
          </w:p>
        </w:tc>
        <w:tc>
          <w:tcPr>
            <w:tcW w:w="992"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66BE2" w:rsidRDefault="00704C38" w:rsidP="001D27C6">
            <w:pPr>
              <w:spacing w:after="0" w:line="240" w:lineRule="auto"/>
              <w:jc w:val="center"/>
              <w:rPr>
                <w:rFonts w:ascii="Times New Roman" w:eastAsia="Times New Roman" w:hAnsi="Times New Roman" w:cs="Times New Roman"/>
                <w:sz w:val="24"/>
                <w:szCs w:val="24"/>
                <w:lang w:eastAsia="pl-PL"/>
              </w:rPr>
            </w:pPr>
            <w:r w:rsidRPr="00866BE2">
              <w:rPr>
                <w:rFonts w:ascii="Times New Roman" w:eastAsia="Times New Roman" w:hAnsi="Times New Roman" w:cs="Times New Roman"/>
                <w:sz w:val="24"/>
                <w:szCs w:val="24"/>
                <w:lang w:eastAsia="pl-PL"/>
              </w:rPr>
              <w:t>0,00</w:t>
            </w:r>
          </w:p>
        </w:tc>
      </w:tr>
    </w:tbl>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D80462" w:rsidRDefault="00704C38" w:rsidP="00704C38">
      <w:pPr>
        <w:spacing w:after="120" w:line="240" w:lineRule="auto"/>
        <w:ind w:firstLine="340"/>
        <w:jc w:val="both"/>
        <w:rPr>
          <w:rFonts w:ascii="Times New Roman" w:hAnsi="Times New Roman" w:cs="Times New Roman"/>
          <w:b/>
          <w:sz w:val="24"/>
          <w:szCs w:val="24"/>
        </w:rPr>
      </w:pPr>
      <w:r w:rsidRPr="001A5E50">
        <w:rPr>
          <w:rFonts w:ascii="Times New Roman" w:hAnsi="Times New Roman" w:cs="Times New Roman"/>
          <w:sz w:val="24"/>
          <w:szCs w:val="24"/>
        </w:rPr>
        <w:lastRenderedPageBreak/>
        <w:t xml:space="preserve">W tym okresie raportowania bardzo duże zagrożenie suszą rolniczą występowało </w:t>
      </w:r>
      <w:r>
        <w:rPr>
          <w:rFonts w:ascii="Times New Roman" w:hAnsi="Times New Roman" w:cs="Times New Roman"/>
          <w:sz w:val="24"/>
          <w:szCs w:val="24"/>
        </w:rPr>
        <w:t xml:space="preserve">również </w:t>
      </w:r>
      <w:r w:rsidRPr="001A5E50">
        <w:rPr>
          <w:rFonts w:ascii="Times New Roman" w:hAnsi="Times New Roman" w:cs="Times New Roman"/>
          <w:sz w:val="24"/>
          <w:szCs w:val="24"/>
        </w:rPr>
        <w:t xml:space="preserve">wśród upraw </w:t>
      </w:r>
      <w:r>
        <w:rPr>
          <w:rFonts w:ascii="Times New Roman" w:hAnsi="Times New Roman" w:cs="Times New Roman"/>
          <w:b/>
          <w:sz w:val="24"/>
          <w:szCs w:val="24"/>
        </w:rPr>
        <w:t>warzyw gruntowych</w:t>
      </w:r>
      <w:r w:rsidRPr="001A5E50">
        <w:rPr>
          <w:rFonts w:ascii="Times New Roman" w:hAnsi="Times New Roman" w:cs="Times New Roman"/>
          <w:b/>
          <w:sz w:val="24"/>
          <w:szCs w:val="24"/>
        </w:rPr>
        <w:t xml:space="preserve">, </w:t>
      </w:r>
      <w:r w:rsidRPr="00D80462">
        <w:rPr>
          <w:rFonts w:ascii="Times New Roman" w:hAnsi="Times New Roman" w:cs="Times New Roman"/>
          <w:b/>
          <w:sz w:val="24"/>
          <w:szCs w:val="24"/>
        </w:rPr>
        <w:t xml:space="preserve">notowano ją w 13 województwach, w woj. podlaskim w 100% gmin. </w:t>
      </w:r>
      <w:r w:rsidRPr="00D80462">
        <w:rPr>
          <w:rFonts w:ascii="Times New Roman" w:hAnsi="Times New Roman" w:cs="Times New Roman"/>
          <w:sz w:val="24"/>
          <w:szCs w:val="24"/>
        </w:rPr>
        <w:t xml:space="preserve">Na terenie Polski suszę w tych uprawach notowano w </w:t>
      </w:r>
      <w:r w:rsidRPr="00D80462">
        <w:rPr>
          <w:rFonts w:ascii="Times New Roman" w:hAnsi="Times New Roman" w:cs="Times New Roman"/>
          <w:b/>
          <w:sz w:val="24"/>
          <w:szCs w:val="24"/>
        </w:rPr>
        <w:t>1590 gminach tj. 64,16% gmin kraju na powierzchni 32,77% gruntów ornych.</w:t>
      </w:r>
    </w:p>
    <w:p w:rsidR="00704C38" w:rsidRPr="00D80462" w:rsidRDefault="00704C38" w:rsidP="00704C38">
      <w:pPr>
        <w:spacing w:after="120" w:line="240" w:lineRule="auto"/>
        <w:ind w:firstLine="340"/>
        <w:jc w:val="both"/>
        <w:rPr>
          <w:rFonts w:ascii="Times New Roman" w:hAnsi="Times New Roman" w:cs="Times New Roman"/>
          <w:sz w:val="24"/>
          <w:szCs w:val="24"/>
        </w:rPr>
      </w:pPr>
      <w:r w:rsidRPr="00D80462">
        <w:rPr>
          <w:rFonts w:ascii="Times New Roman" w:hAnsi="Times New Roman" w:cs="Times New Roman"/>
          <w:b/>
          <w:sz w:val="24"/>
          <w:szCs w:val="24"/>
        </w:rPr>
        <w:t>Szczególnie dużą powierzchnię susza objęła w uprawach warzyw gruntowych       w woj.: pomorskim, wielkopolskim, podlaskim oraz kujawsko-pomorskim (od 50,5 do 65,2% gruntów ornych tych województw)</w:t>
      </w:r>
      <w:r w:rsidRPr="00D80462">
        <w:rPr>
          <w:rFonts w:ascii="Times New Roman" w:hAnsi="Times New Roman" w:cs="Times New Roman"/>
          <w:sz w:val="24"/>
          <w:szCs w:val="24"/>
        </w:rPr>
        <w:t>. Szczegółowe dane dotyczące suszy w poszczególnych województwach w uprawach truskawek przedstawia tabela 10.</w:t>
      </w:r>
    </w:p>
    <w:p w:rsidR="00704C38" w:rsidRDefault="00704C38" w:rsidP="00704C38">
      <w:pPr>
        <w:spacing w:after="120" w:line="240" w:lineRule="auto"/>
        <w:ind w:firstLine="340"/>
        <w:jc w:val="both"/>
        <w:rPr>
          <w:rFonts w:ascii="Times New Roman" w:hAnsi="Times New Roman" w:cs="Times New Roman"/>
          <w:sz w:val="24"/>
          <w:szCs w:val="24"/>
        </w:rPr>
      </w:pPr>
    </w:p>
    <w:p w:rsidR="00704C38" w:rsidRPr="001A5E50"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r w:rsidRPr="001A5E50">
        <w:rPr>
          <w:rFonts w:ascii="Times New Roman" w:hAnsi="Times New Roman" w:cs="Times New Roman"/>
          <w:sz w:val="24"/>
          <w:szCs w:val="24"/>
        </w:rPr>
        <w:t xml:space="preserve">Tabela </w:t>
      </w:r>
      <w:r>
        <w:rPr>
          <w:rFonts w:ascii="Times New Roman" w:hAnsi="Times New Roman" w:cs="Times New Roman"/>
          <w:sz w:val="24"/>
          <w:szCs w:val="24"/>
        </w:rPr>
        <w:t>10</w:t>
      </w:r>
      <w:r w:rsidRPr="001A5E50">
        <w:rPr>
          <w:rFonts w:ascii="Times New Roman" w:hAnsi="Times New Roman" w:cs="Times New Roman"/>
          <w:sz w:val="24"/>
          <w:szCs w:val="24"/>
        </w:rPr>
        <w:t xml:space="preserve">. Susza w uprawach </w:t>
      </w:r>
      <w:r>
        <w:rPr>
          <w:rFonts w:ascii="Times New Roman" w:hAnsi="Times New Roman" w:cs="Times New Roman"/>
          <w:sz w:val="24"/>
          <w:szCs w:val="24"/>
        </w:rPr>
        <w:t>warzyw gruntowych</w:t>
      </w:r>
    </w:p>
    <w:p w:rsidR="00704C38" w:rsidRPr="001A5E50" w:rsidRDefault="00704C38" w:rsidP="00704C38">
      <w:pPr>
        <w:spacing w:after="120" w:line="240" w:lineRule="auto"/>
        <w:ind w:firstLine="340"/>
        <w:jc w:val="both"/>
        <w:rPr>
          <w:rFonts w:ascii="Times New Roman" w:hAnsi="Times New Roman" w:cs="Times New Roman"/>
          <w:sz w:val="24"/>
          <w:szCs w:val="24"/>
        </w:rPr>
      </w:pPr>
    </w:p>
    <w:tbl>
      <w:tblPr>
        <w:tblW w:w="8520" w:type="dxa"/>
        <w:jc w:val="center"/>
        <w:tblInd w:w="55" w:type="dxa"/>
        <w:tblLayout w:type="fixed"/>
        <w:tblCellMar>
          <w:left w:w="70" w:type="dxa"/>
          <w:right w:w="70" w:type="dxa"/>
        </w:tblCellMar>
        <w:tblLook w:val="04A0" w:firstRow="1" w:lastRow="0" w:firstColumn="1" w:lastColumn="0" w:noHBand="0" w:noVBand="1"/>
      </w:tblPr>
      <w:tblGrid>
        <w:gridCol w:w="467"/>
        <w:gridCol w:w="2525"/>
        <w:gridCol w:w="992"/>
        <w:gridCol w:w="1418"/>
        <w:gridCol w:w="1417"/>
        <w:gridCol w:w="1701"/>
      </w:tblGrid>
      <w:tr w:rsidR="00704C38" w:rsidRPr="00FE681D" w:rsidTr="001D27C6">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Lp.</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Województwo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Liczba gmin ogółem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Liczba gmin zagrożonych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Udział powierzchni zagrożonej [%]</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podlaskie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58,99</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2.</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zachodniopomorskie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112</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98,25</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42,61</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3.</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lubuskie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82</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80</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97,56</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43,80</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4.</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pomorskie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123</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120</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97,56</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65,23</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5.</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mazowieckie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314</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302</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96,18</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44,16</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6.</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kujawsko-pomorskie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138</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95,83</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50,49</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7.</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wielkopolskie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226</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215</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95,13</w:t>
            </w:r>
          </w:p>
        </w:tc>
        <w:tc>
          <w:tcPr>
            <w:tcW w:w="1701"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63,12</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8.</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lubelskie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213</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193</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90,61</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33,02</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9.</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warmińsko-mazurskie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98</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84,48</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18,76</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10.</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dolnośląskie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169</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89</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52,66</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10,90</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11.</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łódzkie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177</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75</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42,37</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12,79</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12.</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świętokrzyskie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102</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21</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20,59</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2,99</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13.</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podkarpackie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160</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29</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18,12</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6,17</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14.</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małopolskie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182</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0,00</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15.</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opolskie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71</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0,00</w:t>
            </w:r>
          </w:p>
        </w:tc>
      </w:tr>
      <w:tr w:rsidR="00704C38" w:rsidRPr="00FE681D"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16.</w:t>
            </w:r>
          </w:p>
        </w:tc>
        <w:tc>
          <w:tcPr>
            <w:tcW w:w="2525"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śląskie</w:t>
            </w:r>
          </w:p>
        </w:tc>
        <w:tc>
          <w:tcPr>
            <w:tcW w:w="992"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167</w:t>
            </w:r>
          </w:p>
        </w:tc>
        <w:tc>
          <w:tcPr>
            <w:tcW w:w="1418"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hideMark/>
          </w:tcPr>
          <w:p w:rsidR="00704C38" w:rsidRPr="00FE681D"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FE681D">
              <w:rPr>
                <w:rFonts w:ascii="Times New Roman" w:eastAsia="Times New Roman" w:hAnsi="Times New Roman" w:cs="Times New Roman"/>
                <w:color w:val="000000"/>
                <w:sz w:val="24"/>
                <w:szCs w:val="24"/>
                <w:lang w:eastAsia="pl-PL"/>
              </w:rPr>
              <w:t>0,00</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D80462" w:rsidRDefault="00704C38" w:rsidP="00704C38">
      <w:pPr>
        <w:spacing w:after="120" w:line="240" w:lineRule="auto"/>
        <w:ind w:firstLine="340"/>
        <w:jc w:val="both"/>
        <w:rPr>
          <w:rFonts w:ascii="Times New Roman" w:hAnsi="Times New Roman" w:cs="Times New Roman"/>
          <w:b/>
          <w:sz w:val="24"/>
          <w:szCs w:val="24"/>
        </w:rPr>
      </w:pPr>
      <w:r w:rsidRPr="001A5E50">
        <w:rPr>
          <w:rFonts w:ascii="Times New Roman" w:hAnsi="Times New Roman" w:cs="Times New Roman"/>
          <w:sz w:val="24"/>
          <w:szCs w:val="24"/>
        </w:rPr>
        <w:lastRenderedPageBreak/>
        <w:t xml:space="preserve">W tym okresie raportowania bardzo duże zagrożenie suszą rolniczą występowało </w:t>
      </w:r>
      <w:r>
        <w:rPr>
          <w:rFonts w:ascii="Times New Roman" w:hAnsi="Times New Roman" w:cs="Times New Roman"/>
          <w:sz w:val="24"/>
          <w:szCs w:val="24"/>
        </w:rPr>
        <w:t>także w</w:t>
      </w:r>
      <w:r w:rsidRPr="001A5E50">
        <w:rPr>
          <w:rFonts w:ascii="Times New Roman" w:hAnsi="Times New Roman" w:cs="Times New Roman"/>
          <w:sz w:val="24"/>
          <w:szCs w:val="24"/>
        </w:rPr>
        <w:t xml:space="preserve"> upraw</w:t>
      </w:r>
      <w:r>
        <w:rPr>
          <w:rFonts w:ascii="Times New Roman" w:hAnsi="Times New Roman" w:cs="Times New Roman"/>
          <w:sz w:val="24"/>
          <w:szCs w:val="24"/>
        </w:rPr>
        <w:t xml:space="preserve">ach </w:t>
      </w:r>
      <w:r w:rsidRPr="00800BF9">
        <w:rPr>
          <w:rFonts w:ascii="Times New Roman" w:hAnsi="Times New Roman" w:cs="Times New Roman"/>
          <w:b/>
          <w:sz w:val="24"/>
          <w:szCs w:val="24"/>
        </w:rPr>
        <w:t>t</w:t>
      </w:r>
      <w:r>
        <w:rPr>
          <w:rFonts w:ascii="Times New Roman" w:hAnsi="Times New Roman" w:cs="Times New Roman"/>
          <w:b/>
          <w:sz w:val="24"/>
          <w:szCs w:val="24"/>
        </w:rPr>
        <w:t>ytoniu</w:t>
      </w:r>
      <w:r w:rsidRPr="001A5E50">
        <w:rPr>
          <w:rFonts w:ascii="Times New Roman" w:hAnsi="Times New Roman" w:cs="Times New Roman"/>
          <w:b/>
          <w:sz w:val="24"/>
          <w:szCs w:val="24"/>
        </w:rPr>
        <w:t xml:space="preserve">, </w:t>
      </w:r>
      <w:r w:rsidRPr="00D80462">
        <w:rPr>
          <w:rFonts w:ascii="Times New Roman" w:hAnsi="Times New Roman" w:cs="Times New Roman"/>
          <w:b/>
          <w:sz w:val="24"/>
          <w:szCs w:val="24"/>
        </w:rPr>
        <w:t xml:space="preserve">notowano ją w 13 województwach, w woj. podlaskim w 100% gmin. </w:t>
      </w:r>
      <w:r w:rsidRPr="00D80462">
        <w:rPr>
          <w:rFonts w:ascii="Times New Roman" w:hAnsi="Times New Roman" w:cs="Times New Roman"/>
          <w:sz w:val="24"/>
          <w:szCs w:val="24"/>
        </w:rPr>
        <w:t xml:space="preserve">Na terenie Polski suszę w tych uprawach notowano w </w:t>
      </w:r>
      <w:r w:rsidRPr="00D80462">
        <w:rPr>
          <w:rFonts w:ascii="Times New Roman" w:hAnsi="Times New Roman" w:cs="Times New Roman"/>
          <w:b/>
          <w:sz w:val="24"/>
          <w:szCs w:val="24"/>
        </w:rPr>
        <w:t>1</w:t>
      </w:r>
      <w:r>
        <w:rPr>
          <w:rFonts w:ascii="Times New Roman" w:hAnsi="Times New Roman" w:cs="Times New Roman"/>
          <w:b/>
          <w:sz w:val="24"/>
          <w:szCs w:val="24"/>
        </w:rPr>
        <w:t>496</w:t>
      </w:r>
      <w:r w:rsidRPr="00D80462">
        <w:rPr>
          <w:rFonts w:ascii="Times New Roman" w:hAnsi="Times New Roman" w:cs="Times New Roman"/>
          <w:b/>
          <w:sz w:val="24"/>
          <w:szCs w:val="24"/>
        </w:rPr>
        <w:t xml:space="preserve"> gminach tj. 6</w:t>
      </w:r>
      <w:r>
        <w:rPr>
          <w:rFonts w:ascii="Times New Roman" w:hAnsi="Times New Roman" w:cs="Times New Roman"/>
          <w:b/>
          <w:sz w:val="24"/>
          <w:szCs w:val="24"/>
        </w:rPr>
        <w:t>0</w:t>
      </w:r>
      <w:r w:rsidRPr="00D80462">
        <w:rPr>
          <w:rFonts w:ascii="Times New Roman" w:hAnsi="Times New Roman" w:cs="Times New Roman"/>
          <w:b/>
          <w:sz w:val="24"/>
          <w:szCs w:val="24"/>
        </w:rPr>
        <w:t>,</w:t>
      </w:r>
      <w:r>
        <w:rPr>
          <w:rFonts w:ascii="Times New Roman" w:hAnsi="Times New Roman" w:cs="Times New Roman"/>
          <w:b/>
          <w:sz w:val="24"/>
          <w:szCs w:val="24"/>
        </w:rPr>
        <w:t>37</w:t>
      </w:r>
      <w:r w:rsidRPr="00D80462">
        <w:rPr>
          <w:rFonts w:ascii="Times New Roman" w:hAnsi="Times New Roman" w:cs="Times New Roman"/>
          <w:b/>
          <w:sz w:val="24"/>
          <w:szCs w:val="24"/>
        </w:rPr>
        <w:t>% gmin kraju na powierzchni 3</w:t>
      </w:r>
      <w:r>
        <w:rPr>
          <w:rFonts w:ascii="Times New Roman" w:hAnsi="Times New Roman" w:cs="Times New Roman"/>
          <w:b/>
          <w:sz w:val="24"/>
          <w:szCs w:val="24"/>
        </w:rPr>
        <w:t>3</w:t>
      </w:r>
      <w:r w:rsidRPr="00D80462">
        <w:rPr>
          <w:rFonts w:ascii="Times New Roman" w:hAnsi="Times New Roman" w:cs="Times New Roman"/>
          <w:b/>
          <w:sz w:val="24"/>
          <w:szCs w:val="24"/>
        </w:rPr>
        <w:t>,7</w:t>
      </w:r>
      <w:r>
        <w:rPr>
          <w:rFonts w:ascii="Times New Roman" w:hAnsi="Times New Roman" w:cs="Times New Roman"/>
          <w:b/>
          <w:sz w:val="24"/>
          <w:szCs w:val="24"/>
        </w:rPr>
        <w:t>6</w:t>
      </w:r>
      <w:r w:rsidRPr="00D80462">
        <w:rPr>
          <w:rFonts w:ascii="Times New Roman" w:hAnsi="Times New Roman" w:cs="Times New Roman"/>
          <w:b/>
          <w:sz w:val="24"/>
          <w:szCs w:val="24"/>
        </w:rPr>
        <w:t>% gruntów ornych.</w:t>
      </w:r>
    </w:p>
    <w:p w:rsidR="00704C38" w:rsidRPr="00D80462" w:rsidRDefault="00704C38" w:rsidP="00704C38">
      <w:pPr>
        <w:spacing w:after="120" w:line="240" w:lineRule="auto"/>
        <w:ind w:firstLine="340"/>
        <w:jc w:val="both"/>
        <w:rPr>
          <w:rFonts w:ascii="Times New Roman" w:hAnsi="Times New Roman" w:cs="Times New Roman"/>
          <w:sz w:val="24"/>
          <w:szCs w:val="24"/>
        </w:rPr>
      </w:pPr>
      <w:r w:rsidRPr="00D80462">
        <w:rPr>
          <w:rFonts w:ascii="Times New Roman" w:hAnsi="Times New Roman" w:cs="Times New Roman"/>
          <w:b/>
          <w:sz w:val="24"/>
          <w:szCs w:val="24"/>
        </w:rPr>
        <w:t xml:space="preserve">Szczególnie dużą powierzchnię susza objęła w uprawach warzyw gruntowych       w woj.: pomorskim, wielkopolskim, podlaskim oraz kujawsko-pomorskim (od </w:t>
      </w:r>
      <w:r>
        <w:rPr>
          <w:rFonts w:ascii="Times New Roman" w:hAnsi="Times New Roman" w:cs="Times New Roman"/>
          <w:b/>
          <w:sz w:val="24"/>
          <w:szCs w:val="24"/>
        </w:rPr>
        <w:t>60,6</w:t>
      </w:r>
      <w:r w:rsidRPr="00D80462">
        <w:rPr>
          <w:rFonts w:ascii="Times New Roman" w:hAnsi="Times New Roman" w:cs="Times New Roman"/>
          <w:b/>
          <w:sz w:val="24"/>
          <w:szCs w:val="24"/>
        </w:rPr>
        <w:t xml:space="preserve"> do 6</w:t>
      </w:r>
      <w:r>
        <w:rPr>
          <w:rFonts w:ascii="Times New Roman" w:hAnsi="Times New Roman" w:cs="Times New Roman"/>
          <w:b/>
          <w:sz w:val="24"/>
          <w:szCs w:val="24"/>
        </w:rPr>
        <w:t>8</w:t>
      </w:r>
      <w:r w:rsidRPr="00D80462">
        <w:rPr>
          <w:rFonts w:ascii="Times New Roman" w:hAnsi="Times New Roman" w:cs="Times New Roman"/>
          <w:b/>
          <w:sz w:val="24"/>
          <w:szCs w:val="24"/>
        </w:rPr>
        <w:t>,2% gruntów ornych tych województw)</w:t>
      </w:r>
      <w:r w:rsidRPr="00D80462">
        <w:rPr>
          <w:rFonts w:ascii="Times New Roman" w:hAnsi="Times New Roman" w:cs="Times New Roman"/>
          <w:sz w:val="24"/>
          <w:szCs w:val="24"/>
        </w:rPr>
        <w:t>. Szczegółowe dane dotyczące suszy w poszczególnych województwach w uprawach truskawek przedstawia tabela 1</w:t>
      </w:r>
      <w:r>
        <w:rPr>
          <w:rFonts w:ascii="Times New Roman" w:hAnsi="Times New Roman" w:cs="Times New Roman"/>
          <w:sz w:val="24"/>
          <w:szCs w:val="24"/>
        </w:rPr>
        <w:t>1</w:t>
      </w:r>
      <w:r w:rsidRPr="00D80462">
        <w:rPr>
          <w:rFonts w:ascii="Times New Roman" w:hAnsi="Times New Roman" w:cs="Times New Roman"/>
          <w:sz w:val="24"/>
          <w:szCs w:val="24"/>
        </w:rPr>
        <w:t>.</w:t>
      </w:r>
    </w:p>
    <w:p w:rsidR="00704C38" w:rsidRDefault="00704C38" w:rsidP="00704C38">
      <w:pPr>
        <w:spacing w:after="120" w:line="240" w:lineRule="auto"/>
        <w:ind w:firstLine="340"/>
        <w:jc w:val="both"/>
        <w:rPr>
          <w:rFonts w:ascii="Times New Roman" w:hAnsi="Times New Roman" w:cs="Times New Roman"/>
          <w:sz w:val="24"/>
          <w:szCs w:val="24"/>
        </w:rPr>
      </w:pPr>
    </w:p>
    <w:p w:rsidR="00704C38" w:rsidRPr="001A5E50"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r w:rsidRPr="001A5E50">
        <w:rPr>
          <w:rFonts w:ascii="Times New Roman" w:hAnsi="Times New Roman" w:cs="Times New Roman"/>
          <w:sz w:val="24"/>
          <w:szCs w:val="24"/>
        </w:rPr>
        <w:t xml:space="preserve">Tabela </w:t>
      </w:r>
      <w:r>
        <w:rPr>
          <w:rFonts w:ascii="Times New Roman" w:hAnsi="Times New Roman" w:cs="Times New Roman"/>
          <w:sz w:val="24"/>
          <w:szCs w:val="24"/>
        </w:rPr>
        <w:t>11</w:t>
      </w:r>
      <w:r w:rsidRPr="001A5E50">
        <w:rPr>
          <w:rFonts w:ascii="Times New Roman" w:hAnsi="Times New Roman" w:cs="Times New Roman"/>
          <w:sz w:val="24"/>
          <w:szCs w:val="24"/>
        </w:rPr>
        <w:t xml:space="preserve">. Susza w uprawach </w:t>
      </w:r>
      <w:r>
        <w:rPr>
          <w:rFonts w:ascii="Times New Roman" w:hAnsi="Times New Roman" w:cs="Times New Roman"/>
          <w:sz w:val="24"/>
          <w:szCs w:val="24"/>
        </w:rPr>
        <w:t>tytoniu</w:t>
      </w:r>
    </w:p>
    <w:p w:rsidR="00704C38" w:rsidRDefault="00704C38" w:rsidP="00704C38">
      <w:pPr>
        <w:spacing w:after="120" w:line="240" w:lineRule="auto"/>
        <w:ind w:firstLine="340"/>
        <w:jc w:val="both"/>
        <w:rPr>
          <w:rFonts w:ascii="Times New Roman" w:hAnsi="Times New Roman" w:cs="Times New Roman"/>
          <w:sz w:val="24"/>
          <w:szCs w:val="24"/>
        </w:rPr>
      </w:pPr>
    </w:p>
    <w:tbl>
      <w:tblPr>
        <w:tblW w:w="8527" w:type="dxa"/>
        <w:jc w:val="center"/>
        <w:tblInd w:w="-432" w:type="dxa"/>
        <w:tblCellMar>
          <w:left w:w="70" w:type="dxa"/>
          <w:right w:w="70" w:type="dxa"/>
        </w:tblCellMar>
        <w:tblLook w:val="04A0" w:firstRow="1" w:lastRow="0" w:firstColumn="1" w:lastColumn="0" w:noHBand="0" w:noVBand="1"/>
      </w:tblPr>
      <w:tblGrid>
        <w:gridCol w:w="467"/>
        <w:gridCol w:w="2628"/>
        <w:gridCol w:w="860"/>
        <w:gridCol w:w="1367"/>
        <w:gridCol w:w="1367"/>
        <w:gridCol w:w="1838"/>
      </w:tblGrid>
      <w:tr w:rsidR="00704C38" w:rsidRPr="00800BF9" w:rsidTr="001D27C6">
        <w:trPr>
          <w:trHeight w:val="1066"/>
          <w:jc w:val="center"/>
        </w:trPr>
        <w:tc>
          <w:tcPr>
            <w:tcW w:w="467" w:type="dxa"/>
            <w:tcBorders>
              <w:top w:val="single" w:sz="4" w:space="0" w:color="auto"/>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Lp.</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Udział gmin zagrożonych [%]</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Udział powierzchni zagrożonej [%]</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100,00</w:t>
            </w:r>
          </w:p>
        </w:tc>
        <w:tc>
          <w:tcPr>
            <w:tcW w:w="183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63,36</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2.</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120</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97,56</w:t>
            </w:r>
          </w:p>
        </w:tc>
        <w:tc>
          <w:tcPr>
            <w:tcW w:w="183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68,15</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3.</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107</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93,86</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43,39</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4.</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135</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93,75</w:t>
            </w:r>
          </w:p>
        </w:tc>
        <w:tc>
          <w:tcPr>
            <w:tcW w:w="183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60,58</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5.</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208</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92,04</w:t>
            </w:r>
          </w:p>
        </w:tc>
        <w:tc>
          <w:tcPr>
            <w:tcW w:w="1838" w:type="dxa"/>
            <w:tcBorders>
              <w:top w:val="nil"/>
              <w:left w:val="nil"/>
              <w:bottom w:val="single" w:sz="4" w:space="0" w:color="auto"/>
              <w:right w:val="single" w:sz="4" w:space="0" w:color="auto"/>
            </w:tcBorders>
            <w:shd w:val="clear" w:color="auto" w:fill="auto"/>
            <w:noWrap/>
            <w:hideMark/>
          </w:tcPr>
          <w:p w:rsidR="00704C38" w:rsidRPr="00722741"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722741">
              <w:rPr>
                <w:rFonts w:ascii="Times New Roman" w:eastAsia="Times New Roman" w:hAnsi="Times New Roman" w:cs="Times New Roman"/>
                <w:b/>
                <w:color w:val="000000"/>
                <w:sz w:val="24"/>
                <w:szCs w:val="24"/>
                <w:lang w:eastAsia="pl-PL"/>
              </w:rPr>
              <w:t>65,60</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6.</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75</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91,46</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42,58</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7.</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281</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89,49</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42,95</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8.</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sz w:val="24"/>
                <w:szCs w:val="24"/>
                <w:lang w:eastAsia="pl-PL"/>
              </w:rPr>
            </w:pPr>
            <w:r w:rsidRPr="00800BF9">
              <w:rPr>
                <w:rFonts w:ascii="Times New Roman" w:eastAsia="Times New Roman" w:hAnsi="Times New Roman" w:cs="Times New Roman"/>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sz w:val="24"/>
                <w:szCs w:val="24"/>
                <w:lang w:eastAsia="pl-PL"/>
              </w:rPr>
            </w:pPr>
            <w:r w:rsidRPr="00800BF9">
              <w:rPr>
                <w:rFonts w:ascii="Times New Roman" w:eastAsia="Times New Roman" w:hAnsi="Times New Roman" w:cs="Times New Roman"/>
                <w:sz w:val="24"/>
                <w:szCs w:val="24"/>
                <w:lang w:eastAsia="pl-PL"/>
              </w:rPr>
              <w:t>213</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sz w:val="24"/>
                <w:szCs w:val="24"/>
                <w:lang w:eastAsia="pl-PL"/>
              </w:rPr>
            </w:pPr>
            <w:r w:rsidRPr="00800BF9">
              <w:rPr>
                <w:rFonts w:ascii="Times New Roman" w:eastAsia="Times New Roman" w:hAnsi="Times New Roman" w:cs="Times New Roman"/>
                <w:sz w:val="24"/>
                <w:szCs w:val="24"/>
                <w:lang w:eastAsia="pl-PL"/>
              </w:rPr>
              <w:t>187</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sz w:val="24"/>
                <w:szCs w:val="24"/>
                <w:lang w:eastAsia="pl-PL"/>
              </w:rPr>
            </w:pPr>
            <w:r w:rsidRPr="00800BF9">
              <w:rPr>
                <w:rFonts w:ascii="Times New Roman" w:eastAsia="Times New Roman" w:hAnsi="Times New Roman" w:cs="Times New Roman"/>
                <w:sz w:val="24"/>
                <w:szCs w:val="24"/>
                <w:lang w:eastAsia="pl-PL"/>
              </w:rPr>
              <w:t>87,79</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sz w:val="24"/>
                <w:szCs w:val="24"/>
                <w:lang w:eastAsia="pl-PL"/>
              </w:rPr>
            </w:pPr>
            <w:r w:rsidRPr="00800BF9">
              <w:rPr>
                <w:rFonts w:ascii="Times New Roman" w:eastAsia="Times New Roman" w:hAnsi="Times New Roman" w:cs="Times New Roman"/>
                <w:sz w:val="24"/>
                <w:szCs w:val="24"/>
                <w:lang w:eastAsia="pl-PL"/>
              </w:rPr>
              <w:t>33,95</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9.</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93</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80,17</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19,07</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10.</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169</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42,01</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10,49</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11.</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56</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31,64</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9,33</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12.</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19</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18,63</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2,50</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13.</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26</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16,25</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5,26</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hAnsi="Times New Roman" w:cs="Times New Roman"/>
                <w:sz w:val="24"/>
                <w:szCs w:val="24"/>
              </w:rPr>
            </w:pPr>
            <w:r w:rsidRPr="00FE681D">
              <w:rPr>
                <w:rFonts w:ascii="Times New Roman" w:hAnsi="Times New Roman" w:cs="Times New Roman"/>
                <w:sz w:val="24"/>
                <w:szCs w:val="24"/>
              </w:rPr>
              <w:t>14.</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182</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0,00</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0,00</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15.</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0,00</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0,00</w:t>
            </w:r>
          </w:p>
        </w:tc>
      </w:tr>
      <w:tr w:rsidR="00704C38" w:rsidRPr="00800BF9"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FE681D" w:rsidRDefault="00704C38" w:rsidP="001D27C6">
            <w:pPr>
              <w:spacing w:after="0" w:line="240" w:lineRule="auto"/>
              <w:jc w:val="center"/>
              <w:rPr>
                <w:rFonts w:ascii="Times New Roman" w:eastAsia="Times New Roman" w:hAnsi="Times New Roman" w:cs="Times New Roman"/>
                <w:sz w:val="24"/>
                <w:szCs w:val="24"/>
                <w:lang w:eastAsia="pl-PL"/>
              </w:rPr>
            </w:pPr>
            <w:r w:rsidRPr="00FE681D">
              <w:rPr>
                <w:rFonts w:ascii="Times New Roman" w:eastAsia="Times New Roman" w:hAnsi="Times New Roman" w:cs="Times New Roman"/>
                <w:sz w:val="24"/>
                <w:szCs w:val="24"/>
                <w:lang w:eastAsia="pl-PL"/>
              </w:rPr>
              <w:t>16.</w:t>
            </w:r>
          </w:p>
        </w:tc>
        <w:tc>
          <w:tcPr>
            <w:tcW w:w="262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167</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0,00</w:t>
            </w:r>
          </w:p>
        </w:tc>
        <w:tc>
          <w:tcPr>
            <w:tcW w:w="1838" w:type="dxa"/>
            <w:tcBorders>
              <w:top w:val="nil"/>
              <w:left w:val="nil"/>
              <w:bottom w:val="single" w:sz="4" w:space="0" w:color="auto"/>
              <w:right w:val="single" w:sz="4" w:space="0" w:color="auto"/>
            </w:tcBorders>
            <w:shd w:val="clear" w:color="auto" w:fill="auto"/>
            <w:noWrap/>
            <w:hideMark/>
          </w:tcPr>
          <w:p w:rsidR="00704C38" w:rsidRPr="00800BF9"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00BF9">
              <w:rPr>
                <w:rFonts w:ascii="Times New Roman" w:eastAsia="Times New Roman" w:hAnsi="Times New Roman" w:cs="Times New Roman"/>
                <w:color w:val="000000"/>
                <w:sz w:val="24"/>
                <w:szCs w:val="24"/>
                <w:lang w:eastAsia="pl-PL"/>
              </w:rPr>
              <w:t>0,00</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b/>
          <w:sz w:val="24"/>
          <w:szCs w:val="24"/>
        </w:rPr>
      </w:pPr>
      <w:r w:rsidRPr="007571F6">
        <w:rPr>
          <w:rFonts w:ascii="Times New Roman" w:hAnsi="Times New Roman" w:cs="Times New Roman"/>
          <w:sz w:val="24"/>
          <w:szCs w:val="24"/>
        </w:rPr>
        <w:lastRenderedPageBreak/>
        <w:t xml:space="preserve">W tym okresie raportowania ponownie wzrosło zagrożenie suszą rolniczą wśród upraw </w:t>
      </w:r>
      <w:r w:rsidRPr="007571F6">
        <w:rPr>
          <w:rFonts w:ascii="Times New Roman" w:hAnsi="Times New Roman" w:cs="Times New Roman"/>
          <w:b/>
          <w:sz w:val="24"/>
          <w:szCs w:val="24"/>
        </w:rPr>
        <w:t xml:space="preserve">drzew owocowych. </w:t>
      </w:r>
      <w:r w:rsidRPr="007571F6">
        <w:rPr>
          <w:rFonts w:ascii="Times New Roman" w:hAnsi="Times New Roman" w:cs="Times New Roman"/>
          <w:sz w:val="24"/>
          <w:szCs w:val="24"/>
        </w:rPr>
        <w:t>Na ter</w:t>
      </w:r>
      <w:r>
        <w:rPr>
          <w:rFonts w:ascii="Times New Roman" w:hAnsi="Times New Roman" w:cs="Times New Roman"/>
          <w:sz w:val="24"/>
          <w:szCs w:val="24"/>
        </w:rPr>
        <w:t>ytorium</w:t>
      </w:r>
      <w:r w:rsidRPr="007571F6">
        <w:rPr>
          <w:rFonts w:ascii="Times New Roman" w:hAnsi="Times New Roman" w:cs="Times New Roman"/>
          <w:sz w:val="24"/>
          <w:szCs w:val="24"/>
        </w:rPr>
        <w:t xml:space="preserve"> Polski </w:t>
      </w:r>
      <w:r w:rsidRPr="007571F6">
        <w:rPr>
          <w:rFonts w:ascii="Times New Roman" w:hAnsi="Times New Roman" w:cs="Times New Roman"/>
          <w:b/>
          <w:sz w:val="24"/>
          <w:szCs w:val="24"/>
        </w:rPr>
        <w:t xml:space="preserve">suszę </w:t>
      </w:r>
      <w:r>
        <w:rPr>
          <w:rFonts w:ascii="Times New Roman" w:hAnsi="Times New Roman" w:cs="Times New Roman"/>
          <w:b/>
          <w:sz w:val="24"/>
          <w:szCs w:val="24"/>
        </w:rPr>
        <w:t xml:space="preserve">w tych uprawach </w:t>
      </w:r>
      <w:r w:rsidRPr="007571F6">
        <w:rPr>
          <w:rFonts w:ascii="Times New Roman" w:hAnsi="Times New Roman" w:cs="Times New Roman"/>
          <w:b/>
          <w:sz w:val="24"/>
          <w:szCs w:val="24"/>
        </w:rPr>
        <w:t>notowano w 13 województwach</w:t>
      </w:r>
      <w:r w:rsidRPr="007571F6">
        <w:rPr>
          <w:rFonts w:ascii="Times New Roman" w:hAnsi="Times New Roman" w:cs="Times New Roman"/>
          <w:sz w:val="24"/>
          <w:szCs w:val="24"/>
        </w:rPr>
        <w:t xml:space="preserve"> na terenie </w:t>
      </w:r>
      <w:r w:rsidRPr="007571F6">
        <w:rPr>
          <w:rFonts w:ascii="Times New Roman" w:hAnsi="Times New Roman" w:cs="Times New Roman"/>
          <w:b/>
          <w:sz w:val="24"/>
          <w:szCs w:val="24"/>
        </w:rPr>
        <w:t>1288 gmin tj. 51,98% gmin kraju obejmując powierzchnię 21,33% gruntów ornych (wzrost o 4 punkty procentowe w stosunku do poprzedniego raportu).</w:t>
      </w:r>
    </w:p>
    <w:p w:rsidR="00704C38" w:rsidRPr="007571F6" w:rsidRDefault="00704C38" w:rsidP="00704C38">
      <w:pPr>
        <w:spacing w:after="120" w:line="240" w:lineRule="auto"/>
        <w:ind w:firstLine="340"/>
        <w:jc w:val="both"/>
        <w:rPr>
          <w:rFonts w:ascii="Times New Roman" w:hAnsi="Times New Roman" w:cs="Times New Roman"/>
          <w:sz w:val="24"/>
          <w:szCs w:val="24"/>
        </w:rPr>
      </w:pPr>
      <w:r w:rsidRPr="007571F6">
        <w:rPr>
          <w:rFonts w:ascii="Times New Roman" w:hAnsi="Times New Roman" w:cs="Times New Roman"/>
          <w:b/>
          <w:sz w:val="24"/>
          <w:szCs w:val="24"/>
        </w:rPr>
        <w:t>W województwie podlaskim odnotowano ją we wszystkich gminach, ob</w:t>
      </w:r>
      <w:r>
        <w:rPr>
          <w:rFonts w:ascii="Times New Roman" w:hAnsi="Times New Roman" w:cs="Times New Roman"/>
          <w:b/>
          <w:sz w:val="24"/>
          <w:szCs w:val="24"/>
        </w:rPr>
        <w:t>ejmując</w:t>
      </w:r>
      <w:r w:rsidRPr="007571F6">
        <w:rPr>
          <w:rFonts w:ascii="Times New Roman" w:hAnsi="Times New Roman" w:cs="Times New Roman"/>
          <w:b/>
          <w:sz w:val="24"/>
          <w:szCs w:val="24"/>
        </w:rPr>
        <w:t xml:space="preserve"> 50,54% gruntów ornych tego województwa</w:t>
      </w:r>
      <w:r w:rsidRPr="007571F6">
        <w:rPr>
          <w:rFonts w:ascii="Times New Roman" w:hAnsi="Times New Roman" w:cs="Times New Roman"/>
          <w:sz w:val="24"/>
          <w:szCs w:val="24"/>
        </w:rPr>
        <w:t>. Szczegółowe dane dotyczące suszy w poszczególnych województwach przedstawia tabela 12</w:t>
      </w:r>
    </w:p>
    <w:p w:rsidR="00704C38" w:rsidRPr="007571F6" w:rsidRDefault="00704C38" w:rsidP="00704C38">
      <w:pPr>
        <w:spacing w:after="120" w:line="240" w:lineRule="auto"/>
        <w:ind w:firstLine="340"/>
        <w:jc w:val="both"/>
        <w:rPr>
          <w:rFonts w:ascii="Times New Roman" w:hAnsi="Times New Roman" w:cs="Times New Roman"/>
          <w:sz w:val="24"/>
          <w:szCs w:val="24"/>
        </w:rPr>
      </w:pPr>
    </w:p>
    <w:p w:rsidR="00704C38" w:rsidRPr="007571F6" w:rsidRDefault="00704C38" w:rsidP="00704C38">
      <w:pPr>
        <w:spacing w:after="120" w:line="240" w:lineRule="auto"/>
        <w:ind w:firstLine="340"/>
        <w:jc w:val="both"/>
        <w:rPr>
          <w:rFonts w:ascii="Times New Roman" w:hAnsi="Times New Roman" w:cs="Times New Roman"/>
          <w:sz w:val="24"/>
          <w:szCs w:val="24"/>
        </w:rPr>
      </w:pPr>
      <w:r w:rsidRPr="007571F6">
        <w:rPr>
          <w:rFonts w:ascii="Times New Roman" w:hAnsi="Times New Roman" w:cs="Times New Roman"/>
          <w:sz w:val="24"/>
          <w:szCs w:val="24"/>
        </w:rPr>
        <w:t>Tabela 12. Susza w uprawach drzew owocowych</w:t>
      </w: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tbl>
      <w:tblPr>
        <w:tblW w:w="8237" w:type="dxa"/>
        <w:jc w:val="center"/>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559"/>
      </w:tblGrid>
      <w:tr w:rsidR="00704C38" w:rsidRPr="007571F6" w:rsidTr="001D27C6">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Udział gmin zagrożonych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Udział powierzchni zagrożonej [%]</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A31356"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A31356">
              <w:rPr>
                <w:rFonts w:ascii="Times New Roman" w:eastAsia="Times New Roman" w:hAnsi="Times New Roman" w:cs="Times New Roman"/>
                <w:b/>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A31356" w:rsidRDefault="00704C38" w:rsidP="001D27C6">
            <w:pPr>
              <w:spacing w:after="0" w:line="240" w:lineRule="auto"/>
              <w:jc w:val="center"/>
              <w:rPr>
                <w:rFonts w:ascii="Times New Roman" w:eastAsia="Times New Roman" w:hAnsi="Times New Roman" w:cs="Times New Roman"/>
                <w:b/>
                <w:color w:val="000000"/>
                <w:sz w:val="24"/>
                <w:szCs w:val="24"/>
                <w:lang w:eastAsia="pl-PL"/>
              </w:rPr>
            </w:pPr>
            <w:r w:rsidRPr="00A31356">
              <w:rPr>
                <w:rFonts w:ascii="Times New Roman" w:eastAsia="Times New Roman" w:hAnsi="Times New Roman" w:cs="Times New Roman"/>
                <w:b/>
                <w:color w:val="000000"/>
                <w:sz w:val="24"/>
                <w:szCs w:val="24"/>
                <w:lang w:eastAsia="pl-PL"/>
              </w:rPr>
              <w:t>50,54</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97,56</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44,46</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129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89,58</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37,89</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100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87,72</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22,25</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183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80,97</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44,40</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64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78,05</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26,73</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239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76,11</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25,97</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143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67,14</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22,17</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74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63,79</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9,27</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55</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32,54</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4,75</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29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16,38</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3,56</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15,69</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0,60</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11,25</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2,48</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0,00</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0,00</w:t>
            </w:r>
          </w:p>
        </w:tc>
      </w:tr>
      <w:tr w:rsidR="00704C38" w:rsidRPr="007571F6" w:rsidTr="001D27C6">
        <w:trPr>
          <w:trHeight w:val="300"/>
          <w:jc w:val="center"/>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7571F6"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7571F6">
              <w:rPr>
                <w:rFonts w:ascii="Times New Roman" w:eastAsia="Times New Roman" w:hAnsi="Times New Roman" w:cs="Times New Roman"/>
                <w:color w:val="000000"/>
                <w:sz w:val="24"/>
                <w:szCs w:val="24"/>
                <w:lang w:eastAsia="pl-PL"/>
              </w:rPr>
              <w:t>0,00</w:t>
            </w:r>
          </w:p>
        </w:tc>
      </w:tr>
    </w:tbl>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Pr="000C7E7A" w:rsidRDefault="00704C38" w:rsidP="00704C38">
      <w:pPr>
        <w:spacing w:after="120" w:line="240" w:lineRule="auto"/>
        <w:ind w:firstLine="340"/>
        <w:jc w:val="both"/>
        <w:rPr>
          <w:rFonts w:ascii="Times New Roman" w:hAnsi="Times New Roman" w:cs="Times New Roman"/>
          <w:sz w:val="24"/>
          <w:szCs w:val="24"/>
        </w:rPr>
      </w:pPr>
    </w:p>
    <w:p w:rsidR="00704C38" w:rsidRPr="000C7E7A" w:rsidRDefault="00704C38" w:rsidP="00704C38">
      <w:pPr>
        <w:spacing w:after="120" w:line="240" w:lineRule="auto"/>
        <w:ind w:firstLine="340"/>
        <w:jc w:val="both"/>
        <w:rPr>
          <w:rFonts w:ascii="Times New Roman" w:hAnsi="Times New Roman" w:cs="Times New Roman"/>
          <w:b/>
          <w:sz w:val="24"/>
          <w:szCs w:val="24"/>
        </w:rPr>
      </w:pPr>
      <w:r w:rsidRPr="000C7E7A">
        <w:rPr>
          <w:rFonts w:ascii="Times New Roman" w:hAnsi="Times New Roman" w:cs="Times New Roman"/>
          <w:sz w:val="24"/>
          <w:szCs w:val="24"/>
        </w:rPr>
        <w:t xml:space="preserve">W tym okresie raportowania odnotowano wzrost powierzchni z suszą rolniczą w uprawach </w:t>
      </w:r>
      <w:r w:rsidRPr="000C7E7A">
        <w:rPr>
          <w:rFonts w:ascii="Times New Roman" w:hAnsi="Times New Roman" w:cs="Times New Roman"/>
          <w:b/>
          <w:sz w:val="24"/>
          <w:szCs w:val="24"/>
        </w:rPr>
        <w:t xml:space="preserve">rzepaku i rzepiku. Suszę w tych uprawach notowano w 13 województwach. </w:t>
      </w:r>
      <w:r w:rsidRPr="000C7E7A">
        <w:rPr>
          <w:rFonts w:ascii="Times New Roman" w:hAnsi="Times New Roman" w:cs="Times New Roman"/>
          <w:sz w:val="24"/>
          <w:szCs w:val="24"/>
        </w:rPr>
        <w:t xml:space="preserve">Na terenie kraju suszę wśród tych upraw notowano w </w:t>
      </w:r>
      <w:r w:rsidRPr="000C7E7A">
        <w:rPr>
          <w:rFonts w:ascii="Times New Roman" w:hAnsi="Times New Roman" w:cs="Times New Roman"/>
          <w:b/>
          <w:sz w:val="24"/>
          <w:szCs w:val="24"/>
        </w:rPr>
        <w:t>1207 gminach tj. 48,71 gmin Polski, na powierzchni 16,77% gruntów ornych (wzrost o 16,77 punktów procentowych w stosunku do poprzedniego raportu).</w:t>
      </w:r>
    </w:p>
    <w:p w:rsidR="00704C38" w:rsidRPr="000C7E7A" w:rsidRDefault="00704C38" w:rsidP="00704C38">
      <w:pPr>
        <w:spacing w:after="120" w:line="240" w:lineRule="auto"/>
        <w:ind w:firstLine="340"/>
        <w:jc w:val="both"/>
        <w:rPr>
          <w:rFonts w:ascii="Times New Roman" w:hAnsi="Times New Roman" w:cs="Times New Roman"/>
          <w:sz w:val="24"/>
          <w:szCs w:val="24"/>
        </w:rPr>
      </w:pPr>
      <w:r w:rsidRPr="000C7E7A">
        <w:rPr>
          <w:rFonts w:ascii="Times New Roman" w:hAnsi="Times New Roman" w:cs="Times New Roman"/>
          <w:b/>
          <w:sz w:val="24"/>
          <w:szCs w:val="24"/>
        </w:rPr>
        <w:t>W województwie podlaskim odnotowano ją we wszystkich gminach</w:t>
      </w:r>
      <w:r>
        <w:rPr>
          <w:rFonts w:ascii="Times New Roman" w:hAnsi="Times New Roman" w:cs="Times New Roman"/>
          <w:b/>
          <w:sz w:val="24"/>
          <w:szCs w:val="24"/>
        </w:rPr>
        <w:t>, natomiast największy udział gleb z suszą w tych uprawach notowano w woj. pomorskim, wielkopolskim oraz kujawsko pomorskim</w:t>
      </w:r>
      <w:r w:rsidRPr="000C7E7A">
        <w:rPr>
          <w:rFonts w:ascii="Times New Roman" w:hAnsi="Times New Roman" w:cs="Times New Roman"/>
          <w:b/>
          <w:sz w:val="24"/>
          <w:szCs w:val="24"/>
        </w:rPr>
        <w:t xml:space="preserve">. </w:t>
      </w:r>
      <w:r w:rsidRPr="000C7E7A">
        <w:rPr>
          <w:rFonts w:ascii="Times New Roman" w:hAnsi="Times New Roman" w:cs="Times New Roman"/>
          <w:sz w:val="24"/>
          <w:szCs w:val="24"/>
        </w:rPr>
        <w:t>Szczegółowe dane dotyczące suszy w poszczególnych województwach przedstawia tabela 13.</w:t>
      </w:r>
    </w:p>
    <w:p w:rsidR="00704C38" w:rsidRPr="000C7E7A" w:rsidRDefault="00704C38" w:rsidP="00704C38">
      <w:pPr>
        <w:spacing w:after="120" w:line="240" w:lineRule="auto"/>
        <w:ind w:firstLine="340"/>
        <w:jc w:val="both"/>
        <w:rPr>
          <w:rFonts w:ascii="Times New Roman" w:hAnsi="Times New Roman" w:cs="Times New Roman"/>
          <w:sz w:val="24"/>
          <w:szCs w:val="24"/>
        </w:rPr>
      </w:pPr>
    </w:p>
    <w:p w:rsidR="00704C38" w:rsidRPr="000C7E7A" w:rsidRDefault="00704C38" w:rsidP="00704C38">
      <w:pPr>
        <w:spacing w:after="120" w:line="240" w:lineRule="auto"/>
        <w:ind w:firstLine="340"/>
        <w:jc w:val="both"/>
        <w:rPr>
          <w:rFonts w:ascii="Times New Roman" w:hAnsi="Times New Roman" w:cs="Times New Roman"/>
          <w:sz w:val="24"/>
          <w:szCs w:val="24"/>
        </w:rPr>
      </w:pPr>
    </w:p>
    <w:p w:rsidR="00704C38" w:rsidRPr="000C7E7A" w:rsidRDefault="00704C38" w:rsidP="00704C38">
      <w:pPr>
        <w:spacing w:after="120" w:line="240" w:lineRule="auto"/>
        <w:ind w:firstLine="340"/>
        <w:jc w:val="both"/>
        <w:rPr>
          <w:rFonts w:ascii="Times New Roman" w:hAnsi="Times New Roman" w:cs="Times New Roman"/>
          <w:sz w:val="24"/>
          <w:szCs w:val="24"/>
        </w:rPr>
      </w:pPr>
      <w:r w:rsidRPr="000C7E7A">
        <w:rPr>
          <w:rFonts w:ascii="Times New Roman" w:hAnsi="Times New Roman" w:cs="Times New Roman"/>
          <w:sz w:val="24"/>
          <w:szCs w:val="24"/>
        </w:rPr>
        <w:t>Tabela 13. Susza w uprawach rzepaku i rzepiku</w:t>
      </w: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tbl>
      <w:tblPr>
        <w:tblW w:w="8520"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559"/>
        <w:gridCol w:w="1701"/>
      </w:tblGrid>
      <w:tr w:rsidR="00704C38" w:rsidRPr="00113AFA" w:rsidTr="001D27C6">
        <w:trPr>
          <w:trHeight w:val="1077"/>
        </w:trPr>
        <w:tc>
          <w:tcPr>
            <w:tcW w:w="467" w:type="dxa"/>
            <w:tcBorders>
              <w:top w:val="single" w:sz="4" w:space="0" w:color="auto"/>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Liczba gmin zagrożonych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Udział powierzchni zagrożonej [%]</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118</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22,99</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119</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96,75</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39,69</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128</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88,89</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36,13</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92</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80,70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27,00</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166</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73,45</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37,45</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224</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71,34</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18,93</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58</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70,73</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16,37</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sz w:val="24"/>
                <w:szCs w:val="24"/>
                <w:lang w:eastAsia="pl-PL"/>
              </w:rPr>
            </w:pPr>
            <w:r w:rsidRPr="00113AFA">
              <w:rPr>
                <w:rFonts w:ascii="Times New Roman" w:eastAsia="Times New Roman" w:hAnsi="Times New Roman" w:cs="Times New Roman"/>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sz w:val="24"/>
                <w:szCs w:val="24"/>
                <w:lang w:eastAsia="pl-PL"/>
              </w:rPr>
            </w:pPr>
            <w:r w:rsidRPr="00113AFA">
              <w:rPr>
                <w:rFonts w:ascii="Times New Roman" w:eastAsia="Times New Roman" w:hAnsi="Times New Roman" w:cs="Times New Roman"/>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sz w:val="24"/>
                <w:szCs w:val="24"/>
                <w:lang w:eastAsia="pl-PL"/>
              </w:rPr>
            </w:pPr>
            <w:r w:rsidRPr="00113AFA">
              <w:rPr>
                <w:rFonts w:ascii="Times New Roman" w:eastAsia="Times New Roman" w:hAnsi="Times New Roman" w:cs="Times New Roman"/>
                <w:sz w:val="24"/>
                <w:szCs w:val="24"/>
                <w:lang w:eastAsia="pl-PL"/>
              </w:rPr>
              <w:t>131</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sz w:val="24"/>
                <w:szCs w:val="24"/>
                <w:lang w:eastAsia="pl-PL"/>
              </w:rPr>
            </w:pPr>
            <w:r w:rsidRPr="00113AFA">
              <w:rPr>
                <w:rFonts w:ascii="Times New Roman" w:eastAsia="Times New Roman" w:hAnsi="Times New Roman" w:cs="Times New Roman"/>
                <w:sz w:val="24"/>
                <w:szCs w:val="24"/>
                <w:lang w:eastAsia="pl-PL"/>
              </w:rPr>
              <w:t>61,50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sz w:val="24"/>
                <w:szCs w:val="24"/>
                <w:lang w:eastAsia="pl-PL"/>
              </w:rPr>
            </w:pPr>
            <w:r w:rsidRPr="00113AFA">
              <w:rPr>
                <w:rFonts w:ascii="Times New Roman" w:eastAsia="Times New Roman" w:hAnsi="Times New Roman" w:cs="Times New Roman"/>
                <w:sz w:val="24"/>
                <w:szCs w:val="24"/>
                <w:lang w:eastAsia="pl-PL"/>
              </w:rPr>
              <w:t>15,98</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66</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56,90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6,13</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56</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33,14</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5,38</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21</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11,86</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1,50</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12</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11,76</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0,46</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16</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1,13</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hAnsi="Times New Roman" w:cs="Times New Roman"/>
                <w:sz w:val="24"/>
                <w:szCs w:val="24"/>
              </w:rPr>
            </w:pPr>
            <w:r w:rsidRPr="007571F6">
              <w:rPr>
                <w:rFonts w:ascii="Times New Roman" w:hAnsi="Times New Roman" w:cs="Times New Roman"/>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0,00</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0,00</w:t>
            </w:r>
          </w:p>
        </w:tc>
      </w:tr>
      <w:tr w:rsidR="00704C38" w:rsidRPr="00113AFA" w:rsidTr="001D27C6">
        <w:trPr>
          <w:trHeight w:val="300"/>
        </w:trPr>
        <w:tc>
          <w:tcPr>
            <w:tcW w:w="467" w:type="dxa"/>
            <w:tcBorders>
              <w:top w:val="nil"/>
              <w:left w:val="single" w:sz="4" w:space="0" w:color="auto"/>
              <w:bottom w:val="single" w:sz="4" w:space="0" w:color="auto"/>
              <w:right w:val="single" w:sz="4" w:space="0" w:color="auto"/>
            </w:tcBorders>
          </w:tcPr>
          <w:p w:rsidR="00704C38" w:rsidRPr="007571F6" w:rsidRDefault="00704C38" w:rsidP="001D27C6">
            <w:pPr>
              <w:spacing w:after="0" w:line="240" w:lineRule="auto"/>
              <w:jc w:val="center"/>
              <w:rPr>
                <w:rFonts w:ascii="Times New Roman" w:eastAsia="Times New Roman" w:hAnsi="Times New Roman" w:cs="Times New Roman"/>
                <w:sz w:val="24"/>
                <w:szCs w:val="24"/>
                <w:lang w:eastAsia="pl-PL"/>
              </w:rPr>
            </w:pPr>
            <w:r w:rsidRPr="007571F6">
              <w:rPr>
                <w:rFonts w:ascii="Times New Roman" w:eastAsia="Times New Roman" w:hAnsi="Times New Roman" w:cs="Times New Roman"/>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w:t>
            </w:r>
          </w:p>
        </w:tc>
        <w:tc>
          <w:tcPr>
            <w:tcW w:w="1559"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113AF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113AFA">
              <w:rPr>
                <w:rFonts w:ascii="Times New Roman" w:eastAsia="Times New Roman" w:hAnsi="Times New Roman" w:cs="Times New Roman"/>
                <w:color w:val="000000"/>
                <w:sz w:val="24"/>
                <w:szCs w:val="24"/>
                <w:lang w:eastAsia="pl-PL"/>
              </w:rPr>
              <w:t>0,00</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0C7E7A" w:rsidRDefault="00704C38" w:rsidP="00704C38">
      <w:pPr>
        <w:spacing w:after="120" w:line="240" w:lineRule="auto"/>
        <w:ind w:firstLine="340"/>
        <w:jc w:val="both"/>
        <w:rPr>
          <w:rFonts w:ascii="Times New Roman" w:hAnsi="Times New Roman" w:cs="Times New Roman"/>
          <w:b/>
          <w:sz w:val="24"/>
          <w:szCs w:val="24"/>
        </w:rPr>
      </w:pPr>
      <w:r w:rsidRPr="000C7E7A">
        <w:rPr>
          <w:rFonts w:ascii="Times New Roman" w:hAnsi="Times New Roman" w:cs="Times New Roman"/>
          <w:sz w:val="24"/>
          <w:szCs w:val="24"/>
        </w:rPr>
        <w:t xml:space="preserve">W tym okresie raportowania odnotowano </w:t>
      </w:r>
      <w:r>
        <w:rPr>
          <w:rFonts w:ascii="Times New Roman" w:hAnsi="Times New Roman" w:cs="Times New Roman"/>
          <w:sz w:val="24"/>
          <w:szCs w:val="24"/>
        </w:rPr>
        <w:t xml:space="preserve">wystąpienie suszy </w:t>
      </w:r>
      <w:r w:rsidRPr="000C7E7A">
        <w:rPr>
          <w:rFonts w:ascii="Times New Roman" w:hAnsi="Times New Roman" w:cs="Times New Roman"/>
          <w:sz w:val="24"/>
          <w:szCs w:val="24"/>
        </w:rPr>
        <w:t xml:space="preserve">w uprawach </w:t>
      </w:r>
      <w:r>
        <w:rPr>
          <w:rFonts w:ascii="Times New Roman" w:hAnsi="Times New Roman" w:cs="Times New Roman"/>
          <w:b/>
          <w:sz w:val="24"/>
          <w:szCs w:val="24"/>
        </w:rPr>
        <w:t>kukurydzy na ziarno</w:t>
      </w:r>
      <w:r w:rsidRPr="000C7E7A">
        <w:rPr>
          <w:rFonts w:ascii="Times New Roman" w:hAnsi="Times New Roman" w:cs="Times New Roman"/>
          <w:b/>
          <w:sz w:val="24"/>
          <w:szCs w:val="24"/>
        </w:rPr>
        <w:t>. Suszę w tych uprawach notowano w 1</w:t>
      </w:r>
      <w:r>
        <w:rPr>
          <w:rFonts w:ascii="Times New Roman" w:hAnsi="Times New Roman" w:cs="Times New Roman"/>
          <w:b/>
          <w:sz w:val="24"/>
          <w:szCs w:val="24"/>
        </w:rPr>
        <w:t>1</w:t>
      </w:r>
      <w:r w:rsidRPr="000C7E7A">
        <w:rPr>
          <w:rFonts w:ascii="Times New Roman" w:hAnsi="Times New Roman" w:cs="Times New Roman"/>
          <w:b/>
          <w:sz w:val="24"/>
          <w:szCs w:val="24"/>
        </w:rPr>
        <w:t xml:space="preserve"> województwach. </w:t>
      </w:r>
      <w:r w:rsidRPr="000C7E7A">
        <w:rPr>
          <w:rFonts w:ascii="Times New Roman" w:hAnsi="Times New Roman" w:cs="Times New Roman"/>
          <w:sz w:val="24"/>
          <w:szCs w:val="24"/>
        </w:rPr>
        <w:t xml:space="preserve">Na terenie kraju suszę wśród tych upraw notowano w </w:t>
      </w:r>
      <w:r>
        <w:rPr>
          <w:rFonts w:ascii="Times New Roman" w:hAnsi="Times New Roman" w:cs="Times New Roman"/>
          <w:b/>
          <w:sz w:val="24"/>
          <w:szCs w:val="24"/>
        </w:rPr>
        <w:t>592</w:t>
      </w:r>
      <w:r w:rsidRPr="000C7E7A">
        <w:rPr>
          <w:rFonts w:ascii="Times New Roman" w:hAnsi="Times New Roman" w:cs="Times New Roman"/>
          <w:b/>
          <w:sz w:val="24"/>
          <w:szCs w:val="24"/>
        </w:rPr>
        <w:t xml:space="preserve"> gminach tj. </w:t>
      </w:r>
      <w:r>
        <w:rPr>
          <w:rFonts w:ascii="Times New Roman" w:hAnsi="Times New Roman" w:cs="Times New Roman"/>
          <w:b/>
          <w:sz w:val="24"/>
          <w:szCs w:val="24"/>
        </w:rPr>
        <w:t>23,</w:t>
      </w:r>
      <w:r w:rsidRPr="000C7E7A">
        <w:rPr>
          <w:rFonts w:ascii="Times New Roman" w:hAnsi="Times New Roman" w:cs="Times New Roman"/>
          <w:b/>
          <w:sz w:val="24"/>
          <w:szCs w:val="24"/>
        </w:rPr>
        <w:t>8</w:t>
      </w:r>
      <w:r>
        <w:rPr>
          <w:rFonts w:ascii="Times New Roman" w:hAnsi="Times New Roman" w:cs="Times New Roman"/>
          <w:b/>
          <w:sz w:val="24"/>
          <w:szCs w:val="24"/>
        </w:rPr>
        <w:t>9</w:t>
      </w:r>
      <w:r w:rsidRPr="000C7E7A">
        <w:rPr>
          <w:rFonts w:ascii="Times New Roman" w:hAnsi="Times New Roman" w:cs="Times New Roman"/>
          <w:b/>
          <w:sz w:val="24"/>
          <w:szCs w:val="24"/>
        </w:rPr>
        <w:t xml:space="preserve"> gmin Polski, na powierzchni 7</w:t>
      </w:r>
      <w:r>
        <w:rPr>
          <w:rFonts w:ascii="Times New Roman" w:hAnsi="Times New Roman" w:cs="Times New Roman"/>
          <w:b/>
          <w:sz w:val="24"/>
          <w:szCs w:val="24"/>
        </w:rPr>
        <w:t>,91</w:t>
      </w:r>
      <w:r w:rsidRPr="000C7E7A">
        <w:rPr>
          <w:rFonts w:ascii="Times New Roman" w:hAnsi="Times New Roman" w:cs="Times New Roman"/>
          <w:b/>
          <w:sz w:val="24"/>
          <w:szCs w:val="24"/>
        </w:rPr>
        <w:t>% gruntów ornych.</w:t>
      </w:r>
    </w:p>
    <w:p w:rsidR="00704C38" w:rsidRDefault="00704C38" w:rsidP="00704C38">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Największy udział gmin z suszą w uprawach kukurydzy na ziarno odnotowano w województwie podlaskim, natomiast największy udział gleb z suszą w tych uprawach notowano w woj. wielkopolskim i kujawsko pomorskim</w:t>
      </w:r>
      <w:r w:rsidRPr="000C7E7A">
        <w:rPr>
          <w:rFonts w:ascii="Times New Roman" w:hAnsi="Times New Roman" w:cs="Times New Roman"/>
          <w:b/>
          <w:sz w:val="24"/>
          <w:szCs w:val="24"/>
        </w:rPr>
        <w:t xml:space="preserve">. </w:t>
      </w:r>
      <w:r w:rsidRPr="000C7E7A">
        <w:rPr>
          <w:rFonts w:ascii="Times New Roman" w:hAnsi="Times New Roman" w:cs="Times New Roman"/>
          <w:sz w:val="24"/>
          <w:szCs w:val="24"/>
        </w:rPr>
        <w:t>Szczegółowe dane dotyczące suszy w poszczególnych województwach przedstawia tabela 1</w:t>
      </w:r>
      <w:r>
        <w:rPr>
          <w:rFonts w:ascii="Times New Roman" w:hAnsi="Times New Roman" w:cs="Times New Roman"/>
          <w:sz w:val="24"/>
          <w:szCs w:val="24"/>
        </w:rPr>
        <w:t>4</w:t>
      </w:r>
      <w:r w:rsidRPr="000C7E7A">
        <w:rPr>
          <w:rFonts w:ascii="Times New Roman" w:hAnsi="Times New Roman" w:cs="Times New Roman"/>
          <w:sz w:val="24"/>
          <w:szCs w:val="24"/>
        </w:rPr>
        <w:t>.</w:t>
      </w:r>
    </w:p>
    <w:p w:rsidR="00704C38" w:rsidRDefault="00704C38" w:rsidP="00704C38">
      <w:pPr>
        <w:spacing w:after="120" w:line="240" w:lineRule="auto"/>
        <w:ind w:firstLine="340"/>
        <w:jc w:val="both"/>
        <w:rPr>
          <w:rFonts w:ascii="Times New Roman" w:hAnsi="Times New Roman" w:cs="Times New Roman"/>
          <w:sz w:val="24"/>
          <w:szCs w:val="24"/>
        </w:rPr>
      </w:pPr>
    </w:p>
    <w:p w:rsidR="00704C38" w:rsidRPr="000C7E7A" w:rsidRDefault="00704C38" w:rsidP="00704C38">
      <w:pPr>
        <w:spacing w:after="120" w:line="240" w:lineRule="auto"/>
        <w:ind w:firstLine="340"/>
        <w:jc w:val="both"/>
        <w:rPr>
          <w:rFonts w:ascii="Times New Roman" w:hAnsi="Times New Roman" w:cs="Times New Roman"/>
          <w:sz w:val="24"/>
          <w:szCs w:val="24"/>
        </w:rPr>
      </w:pPr>
      <w:r w:rsidRPr="000C7E7A">
        <w:rPr>
          <w:rFonts w:ascii="Times New Roman" w:hAnsi="Times New Roman" w:cs="Times New Roman"/>
          <w:sz w:val="24"/>
          <w:szCs w:val="24"/>
        </w:rPr>
        <w:t>Tabela 1</w:t>
      </w:r>
      <w:r>
        <w:rPr>
          <w:rFonts w:ascii="Times New Roman" w:hAnsi="Times New Roman" w:cs="Times New Roman"/>
          <w:sz w:val="24"/>
          <w:szCs w:val="24"/>
        </w:rPr>
        <w:t>4</w:t>
      </w:r>
      <w:r w:rsidRPr="000C7E7A">
        <w:rPr>
          <w:rFonts w:ascii="Times New Roman" w:hAnsi="Times New Roman" w:cs="Times New Roman"/>
          <w:sz w:val="24"/>
          <w:szCs w:val="24"/>
        </w:rPr>
        <w:t xml:space="preserve">. Susza w uprawach </w:t>
      </w:r>
      <w:r>
        <w:rPr>
          <w:rFonts w:ascii="Times New Roman" w:hAnsi="Times New Roman" w:cs="Times New Roman"/>
          <w:sz w:val="24"/>
          <w:szCs w:val="24"/>
        </w:rPr>
        <w:t>kukurydzy na ziarno</w:t>
      </w:r>
    </w:p>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tbl>
      <w:tblPr>
        <w:tblW w:w="8237" w:type="dxa"/>
        <w:tblInd w:w="55" w:type="dxa"/>
        <w:tblLayout w:type="fixed"/>
        <w:tblCellMar>
          <w:left w:w="70" w:type="dxa"/>
          <w:right w:w="70" w:type="dxa"/>
        </w:tblCellMar>
        <w:tblLook w:val="04A0" w:firstRow="1" w:lastRow="0" w:firstColumn="1" w:lastColumn="0" w:noHBand="0" w:noVBand="1"/>
      </w:tblPr>
      <w:tblGrid>
        <w:gridCol w:w="467"/>
        <w:gridCol w:w="2383"/>
        <w:gridCol w:w="1134"/>
        <w:gridCol w:w="1418"/>
        <w:gridCol w:w="1417"/>
        <w:gridCol w:w="1418"/>
      </w:tblGrid>
      <w:tr w:rsidR="00704C38" w:rsidRPr="000C7E7A" w:rsidTr="001D27C6">
        <w:trPr>
          <w:trHeight w:val="1275"/>
        </w:trPr>
        <w:tc>
          <w:tcPr>
            <w:tcW w:w="467" w:type="dxa"/>
            <w:tcBorders>
              <w:top w:val="single" w:sz="4" w:space="0" w:color="auto"/>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Województwo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Liczba gmin ogółem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Liczba gmin zagrożonych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Udział gmin zagrożonych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Udział powierzchni zagrożonej [%]</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podlaskie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94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79,66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14,88</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pomorskie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123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66,67</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20,75</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kujawsko-pomorskie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91</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63,19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23,52</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wielkopolskie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226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108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47,79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24,24</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zachodniopomorskie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53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46,49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7,18</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mazowieckie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314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83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26,43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4,48</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sz w:val="24"/>
                <w:szCs w:val="24"/>
                <w:lang w:eastAsia="pl-PL"/>
              </w:rPr>
            </w:pPr>
            <w:r w:rsidRPr="000C7E7A">
              <w:rPr>
                <w:rFonts w:ascii="Times New Roman" w:eastAsia="Times New Roman" w:hAnsi="Times New Roman" w:cs="Times New Roman"/>
                <w:sz w:val="24"/>
                <w:szCs w:val="24"/>
                <w:lang w:eastAsia="pl-PL"/>
              </w:rPr>
              <w:t>lubelskie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sz w:val="24"/>
                <w:szCs w:val="24"/>
                <w:lang w:eastAsia="pl-PL"/>
              </w:rPr>
            </w:pPr>
            <w:r w:rsidRPr="000C7E7A">
              <w:rPr>
                <w:rFonts w:ascii="Times New Roman" w:eastAsia="Times New Roman" w:hAnsi="Times New Roman" w:cs="Times New Roman"/>
                <w:sz w:val="24"/>
                <w:szCs w:val="24"/>
                <w:lang w:eastAsia="pl-PL"/>
              </w:rPr>
              <w:t>213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sz w:val="24"/>
                <w:szCs w:val="24"/>
                <w:lang w:eastAsia="pl-PL"/>
              </w:rPr>
            </w:pPr>
            <w:r w:rsidRPr="000C7E7A">
              <w:rPr>
                <w:rFonts w:ascii="Times New Roman" w:eastAsia="Times New Roman" w:hAnsi="Times New Roman" w:cs="Times New Roman"/>
                <w:sz w:val="24"/>
                <w:szCs w:val="24"/>
                <w:lang w:eastAsia="pl-PL"/>
              </w:rPr>
              <w:t>48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sz w:val="24"/>
                <w:szCs w:val="24"/>
                <w:lang w:eastAsia="pl-PL"/>
              </w:rPr>
            </w:pPr>
            <w:r w:rsidRPr="000C7E7A">
              <w:rPr>
                <w:rFonts w:ascii="Times New Roman" w:eastAsia="Times New Roman" w:hAnsi="Times New Roman" w:cs="Times New Roman"/>
                <w:sz w:val="24"/>
                <w:szCs w:val="24"/>
                <w:lang w:eastAsia="pl-PL"/>
              </w:rPr>
              <w:t>22,54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sz w:val="24"/>
                <w:szCs w:val="24"/>
                <w:lang w:eastAsia="pl-PL"/>
              </w:rPr>
            </w:pPr>
            <w:r w:rsidRPr="000C7E7A">
              <w:rPr>
                <w:rFonts w:ascii="Times New Roman" w:eastAsia="Times New Roman" w:hAnsi="Times New Roman" w:cs="Times New Roman"/>
                <w:sz w:val="24"/>
                <w:szCs w:val="24"/>
                <w:lang w:eastAsia="pl-PL"/>
              </w:rPr>
              <w:t>7,03</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warmińsko-mazurskie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19</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16,38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1,48</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lubuskie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12,20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0,89</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świętokrzyskie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102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1,96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podkarpackie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160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1,25</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0,02</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dolnośląskie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169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łódzkie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177</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hAnsi="Times New Roman" w:cs="Times New Roman"/>
                <w:sz w:val="24"/>
                <w:szCs w:val="24"/>
              </w:rPr>
            </w:pPr>
            <w:r w:rsidRPr="000C7E7A">
              <w:rPr>
                <w:rFonts w:ascii="Times New Roman" w:hAnsi="Times New Roman" w:cs="Times New Roman"/>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małopolskie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182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eastAsia="Times New Roman" w:hAnsi="Times New Roman" w:cs="Times New Roman"/>
                <w:sz w:val="24"/>
                <w:szCs w:val="24"/>
                <w:lang w:eastAsia="pl-PL"/>
              </w:rPr>
            </w:pPr>
            <w:r w:rsidRPr="000C7E7A">
              <w:rPr>
                <w:rFonts w:ascii="Times New Roman" w:eastAsia="Times New Roman" w:hAnsi="Times New Roman" w:cs="Times New Roman"/>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opolskie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71</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r>
      <w:tr w:rsidR="00704C38" w:rsidRPr="000C7E7A" w:rsidTr="001D27C6">
        <w:trPr>
          <w:trHeight w:val="300"/>
        </w:trPr>
        <w:tc>
          <w:tcPr>
            <w:tcW w:w="467" w:type="dxa"/>
            <w:tcBorders>
              <w:top w:val="nil"/>
              <w:left w:val="single" w:sz="4" w:space="0" w:color="auto"/>
              <w:bottom w:val="single" w:sz="4" w:space="0" w:color="auto"/>
              <w:right w:val="single" w:sz="4" w:space="0" w:color="auto"/>
            </w:tcBorders>
          </w:tcPr>
          <w:p w:rsidR="00704C38" w:rsidRPr="000C7E7A" w:rsidRDefault="00704C38" w:rsidP="001D27C6">
            <w:pPr>
              <w:spacing w:after="0" w:line="240" w:lineRule="auto"/>
              <w:jc w:val="center"/>
              <w:rPr>
                <w:rFonts w:ascii="Times New Roman" w:eastAsia="Times New Roman" w:hAnsi="Times New Roman" w:cs="Times New Roman"/>
                <w:sz w:val="24"/>
                <w:szCs w:val="24"/>
                <w:lang w:eastAsia="pl-PL"/>
              </w:rPr>
            </w:pPr>
            <w:r w:rsidRPr="000C7E7A">
              <w:rPr>
                <w:rFonts w:ascii="Times New Roman" w:eastAsia="Times New Roman" w:hAnsi="Times New Roman" w:cs="Times New Roman"/>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śląskie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167</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0C7E7A"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0C7E7A">
              <w:rPr>
                <w:rFonts w:ascii="Times New Roman" w:eastAsia="Times New Roman" w:hAnsi="Times New Roman" w:cs="Times New Roman"/>
                <w:color w:val="000000"/>
                <w:sz w:val="24"/>
                <w:szCs w:val="24"/>
                <w:lang w:eastAsia="pl-PL"/>
              </w:rPr>
              <w:t>0,00</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D2470B" w:rsidRDefault="00D2470B" w:rsidP="00704C38">
      <w:pPr>
        <w:spacing w:after="120" w:line="240" w:lineRule="auto"/>
        <w:ind w:firstLine="340"/>
        <w:jc w:val="both"/>
        <w:rPr>
          <w:rFonts w:ascii="Times New Roman" w:hAnsi="Times New Roman" w:cs="Times New Roman"/>
          <w:sz w:val="24"/>
          <w:szCs w:val="24"/>
        </w:rPr>
      </w:pPr>
    </w:p>
    <w:p w:rsidR="00704C38" w:rsidRPr="000C7E7A" w:rsidRDefault="00704C38" w:rsidP="00704C38">
      <w:pPr>
        <w:spacing w:after="120" w:line="240" w:lineRule="auto"/>
        <w:ind w:firstLine="340"/>
        <w:jc w:val="both"/>
        <w:rPr>
          <w:rFonts w:ascii="Times New Roman" w:hAnsi="Times New Roman" w:cs="Times New Roman"/>
          <w:b/>
          <w:sz w:val="24"/>
          <w:szCs w:val="24"/>
        </w:rPr>
      </w:pPr>
      <w:r w:rsidRPr="000C7E7A">
        <w:rPr>
          <w:rFonts w:ascii="Times New Roman" w:hAnsi="Times New Roman" w:cs="Times New Roman"/>
          <w:sz w:val="24"/>
          <w:szCs w:val="24"/>
        </w:rPr>
        <w:t xml:space="preserve">W tym okresie raportowania odnotowano </w:t>
      </w:r>
      <w:r>
        <w:rPr>
          <w:rFonts w:ascii="Times New Roman" w:hAnsi="Times New Roman" w:cs="Times New Roman"/>
          <w:sz w:val="24"/>
          <w:szCs w:val="24"/>
        </w:rPr>
        <w:t xml:space="preserve">wystąpienie suszy </w:t>
      </w:r>
      <w:r w:rsidRPr="000C7E7A">
        <w:rPr>
          <w:rFonts w:ascii="Times New Roman" w:hAnsi="Times New Roman" w:cs="Times New Roman"/>
          <w:sz w:val="24"/>
          <w:szCs w:val="24"/>
        </w:rPr>
        <w:t xml:space="preserve">w uprawach </w:t>
      </w:r>
      <w:r>
        <w:rPr>
          <w:rFonts w:ascii="Times New Roman" w:hAnsi="Times New Roman" w:cs="Times New Roman"/>
          <w:b/>
          <w:sz w:val="24"/>
          <w:szCs w:val="24"/>
        </w:rPr>
        <w:t>kukurydzy na kiszonkę</w:t>
      </w:r>
      <w:r w:rsidRPr="000C7E7A">
        <w:rPr>
          <w:rFonts w:ascii="Times New Roman" w:hAnsi="Times New Roman" w:cs="Times New Roman"/>
          <w:b/>
          <w:sz w:val="24"/>
          <w:szCs w:val="24"/>
        </w:rPr>
        <w:t>. Suszę w tych uprawach notowano w 1</w:t>
      </w:r>
      <w:r>
        <w:rPr>
          <w:rFonts w:ascii="Times New Roman" w:hAnsi="Times New Roman" w:cs="Times New Roman"/>
          <w:b/>
          <w:sz w:val="24"/>
          <w:szCs w:val="24"/>
        </w:rPr>
        <w:t>1</w:t>
      </w:r>
      <w:r w:rsidRPr="000C7E7A">
        <w:rPr>
          <w:rFonts w:ascii="Times New Roman" w:hAnsi="Times New Roman" w:cs="Times New Roman"/>
          <w:b/>
          <w:sz w:val="24"/>
          <w:szCs w:val="24"/>
        </w:rPr>
        <w:t xml:space="preserve"> województwach. </w:t>
      </w:r>
      <w:r w:rsidRPr="000C7E7A">
        <w:rPr>
          <w:rFonts w:ascii="Times New Roman" w:hAnsi="Times New Roman" w:cs="Times New Roman"/>
          <w:sz w:val="24"/>
          <w:szCs w:val="24"/>
        </w:rPr>
        <w:t xml:space="preserve">Na terenie kraju suszę wśród tych upraw notowano w </w:t>
      </w:r>
      <w:r>
        <w:rPr>
          <w:rFonts w:ascii="Times New Roman" w:hAnsi="Times New Roman" w:cs="Times New Roman"/>
          <w:b/>
          <w:sz w:val="24"/>
          <w:szCs w:val="24"/>
        </w:rPr>
        <w:t>592</w:t>
      </w:r>
      <w:r w:rsidRPr="000C7E7A">
        <w:rPr>
          <w:rFonts w:ascii="Times New Roman" w:hAnsi="Times New Roman" w:cs="Times New Roman"/>
          <w:b/>
          <w:sz w:val="24"/>
          <w:szCs w:val="24"/>
        </w:rPr>
        <w:t xml:space="preserve"> gminach tj. </w:t>
      </w:r>
      <w:r>
        <w:rPr>
          <w:rFonts w:ascii="Times New Roman" w:hAnsi="Times New Roman" w:cs="Times New Roman"/>
          <w:b/>
          <w:sz w:val="24"/>
          <w:szCs w:val="24"/>
        </w:rPr>
        <w:t>23,</w:t>
      </w:r>
      <w:r w:rsidRPr="000C7E7A">
        <w:rPr>
          <w:rFonts w:ascii="Times New Roman" w:hAnsi="Times New Roman" w:cs="Times New Roman"/>
          <w:b/>
          <w:sz w:val="24"/>
          <w:szCs w:val="24"/>
        </w:rPr>
        <w:t>8</w:t>
      </w:r>
      <w:r>
        <w:rPr>
          <w:rFonts w:ascii="Times New Roman" w:hAnsi="Times New Roman" w:cs="Times New Roman"/>
          <w:b/>
          <w:sz w:val="24"/>
          <w:szCs w:val="24"/>
        </w:rPr>
        <w:t>9</w:t>
      </w:r>
      <w:r w:rsidRPr="000C7E7A">
        <w:rPr>
          <w:rFonts w:ascii="Times New Roman" w:hAnsi="Times New Roman" w:cs="Times New Roman"/>
          <w:b/>
          <w:sz w:val="24"/>
          <w:szCs w:val="24"/>
        </w:rPr>
        <w:t xml:space="preserve"> gmin Polski, na powierzchni 7</w:t>
      </w:r>
      <w:r>
        <w:rPr>
          <w:rFonts w:ascii="Times New Roman" w:hAnsi="Times New Roman" w:cs="Times New Roman"/>
          <w:b/>
          <w:sz w:val="24"/>
          <w:szCs w:val="24"/>
        </w:rPr>
        <w:t>,92</w:t>
      </w:r>
      <w:r w:rsidRPr="000C7E7A">
        <w:rPr>
          <w:rFonts w:ascii="Times New Roman" w:hAnsi="Times New Roman" w:cs="Times New Roman"/>
          <w:b/>
          <w:sz w:val="24"/>
          <w:szCs w:val="24"/>
        </w:rPr>
        <w:t>% gruntów ornych.</w:t>
      </w:r>
    </w:p>
    <w:p w:rsidR="00704C38" w:rsidRDefault="00704C38" w:rsidP="00704C38">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Największy udział gmin z suszą w uprawach kukurydzy na kiszonkę odnotowano w województwie podlaskim, natomiast największy udział gleb z suszą w tych uprawach notowano w woj. wielkopolskim i kujawsko pomorskim</w:t>
      </w:r>
      <w:r w:rsidRPr="000C7E7A">
        <w:rPr>
          <w:rFonts w:ascii="Times New Roman" w:hAnsi="Times New Roman" w:cs="Times New Roman"/>
          <w:b/>
          <w:sz w:val="24"/>
          <w:szCs w:val="24"/>
        </w:rPr>
        <w:t xml:space="preserve">. </w:t>
      </w:r>
      <w:r w:rsidRPr="000C7E7A">
        <w:rPr>
          <w:rFonts w:ascii="Times New Roman" w:hAnsi="Times New Roman" w:cs="Times New Roman"/>
          <w:sz w:val="24"/>
          <w:szCs w:val="24"/>
        </w:rPr>
        <w:t>Szczegółowe dane dotyczące suszy w poszczególnych województwach przedstawia tabela 1</w:t>
      </w:r>
      <w:r>
        <w:rPr>
          <w:rFonts w:ascii="Times New Roman" w:hAnsi="Times New Roman" w:cs="Times New Roman"/>
          <w:sz w:val="24"/>
          <w:szCs w:val="24"/>
        </w:rPr>
        <w:t>5</w:t>
      </w:r>
      <w:r w:rsidRPr="000C7E7A">
        <w:rPr>
          <w:rFonts w:ascii="Times New Roman" w:hAnsi="Times New Roman" w:cs="Times New Roman"/>
          <w:sz w:val="24"/>
          <w:szCs w:val="24"/>
        </w:rPr>
        <w:t>.</w:t>
      </w: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r w:rsidRPr="000C7E7A">
        <w:rPr>
          <w:rFonts w:ascii="Times New Roman" w:hAnsi="Times New Roman" w:cs="Times New Roman"/>
          <w:sz w:val="24"/>
          <w:szCs w:val="24"/>
        </w:rPr>
        <w:t>Tabela 1</w:t>
      </w:r>
      <w:r>
        <w:rPr>
          <w:rFonts w:ascii="Times New Roman" w:hAnsi="Times New Roman" w:cs="Times New Roman"/>
          <w:sz w:val="24"/>
          <w:szCs w:val="24"/>
        </w:rPr>
        <w:t>5</w:t>
      </w:r>
      <w:r w:rsidRPr="000C7E7A">
        <w:rPr>
          <w:rFonts w:ascii="Times New Roman" w:hAnsi="Times New Roman" w:cs="Times New Roman"/>
          <w:sz w:val="24"/>
          <w:szCs w:val="24"/>
        </w:rPr>
        <w:t xml:space="preserve">. Susza w uprawach </w:t>
      </w:r>
      <w:r>
        <w:rPr>
          <w:rFonts w:ascii="Times New Roman" w:hAnsi="Times New Roman" w:cs="Times New Roman"/>
          <w:sz w:val="24"/>
          <w:szCs w:val="24"/>
        </w:rPr>
        <w:t>kukurydzy na kiszonkę</w:t>
      </w:r>
    </w:p>
    <w:p w:rsidR="00704C38" w:rsidRPr="000C7E7A" w:rsidRDefault="00704C38" w:rsidP="00704C38">
      <w:pPr>
        <w:spacing w:after="120" w:line="240" w:lineRule="auto"/>
        <w:ind w:firstLine="340"/>
        <w:jc w:val="both"/>
        <w:rPr>
          <w:rFonts w:ascii="Times New Roman" w:hAnsi="Times New Roman" w:cs="Times New Roman"/>
          <w:sz w:val="24"/>
          <w:szCs w:val="24"/>
        </w:rPr>
      </w:pPr>
    </w:p>
    <w:tbl>
      <w:tblPr>
        <w:tblW w:w="8379"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701"/>
      </w:tblGrid>
      <w:tr w:rsidR="00704C38" w:rsidRPr="003F7AE8" w:rsidTr="001D27C6">
        <w:trPr>
          <w:trHeight w:val="1085"/>
        </w:trPr>
        <w:tc>
          <w:tcPr>
            <w:tcW w:w="467" w:type="dxa"/>
            <w:tcBorders>
              <w:top w:val="single" w:sz="4" w:space="0" w:color="auto"/>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Udział powierzchni zagrożonej [%]</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94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79,66</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14,88</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66,67</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20,75</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91</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63,19</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23,52</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108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47,79</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24,32</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53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46,49</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7,18</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83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26,43</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4,48</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48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22,54</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7,03</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16,38</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1,48</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12,20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0,89</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1,96</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1,25</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0,02</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r>
      <w:tr w:rsidR="00704C38" w:rsidRPr="003F7AE8" w:rsidTr="001D27C6">
        <w:trPr>
          <w:trHeight w:val="300"/>
        </w:trPr>
        <w:tc>
          <w:tcPr>
            <w:tcW w:w="467"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04C38" w:rsidRPr="003F7AE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3F7AE8">
              <w:rPr>
                <w:rFonts w:ascii="Times New Roman" w:eastAsia="Times New Roman" w:hAnsi="Times New Roman" w:cs="Times New Roman"/>
                <w:color w:val="000000"/>
                <w:sz w:val="24"/>
                <w:szCs w:val="24"/>
                <w:lang w:eastAsia="pl-PL"/>
              </w:rPr>
              <w:t>0,00</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Pr="000C7E7A" w:rsidRDefault="00704C38" w:rsidP="00704C38">
      <w:pPr>
        <w:spacing w:after="120" w:line="240" w:lineRule="auto"/>
        <w:ind w:firstLine="340"/>
        <w:jc w:val="both"/>
        <w:rPr>
          <w:rFonts w:ascii="Times New Roman" w:hAnsi="Times New Roman" w:cs="Times New Roman"/>
          <w:b/>
          <w:sz w:val="24"/>
          <w:szCs w:val="24"/>
        </w:rPr>
      </w:pPr>
      <w:r w:rsidRPr="000C7E7A">
        <w:rPr>
          <w:rFonts w:ascii="Times New Roman" w:hAnsi="Times New Roman" w:cs="Times New Roman"/>
          <w:sz w:val="24"/>
          <w:szCs w:val="24"/>
        </w:rPr>
        <w:t xml:space="preserve">W tym okresie raportowania odnotowano </w:t>
      </w:r>
      <w:r>
        <w:rPr>
          <w:rFonts w:ascii="Times New Roman" w:hAnsi="Times New Roman" w:cs="Times New Roman"/>
          <w:sz w:val="24"/>
          <w:szCs w:val="24"/>
        </w:rPr>
        <w:t xml:space="preserve">wystąpienie suszy </w:t>
      </w:r>
      <w:r w:rsidRPr="000C7E7A">
        <w:rPr>
          <w:rFonts w:ascii="Times New Roman" w:hAnsi="Times New Roman" w:cs="Times New Roman"/>
          <w:sz w:val="24"/>
          <w:szCs w:val="24"/>
        </w:rPr>
        <w:t xml:space="preserve">w uprawach </w:t>
      </w:r>
      <w:r>
        <w:rPr>
          <w:rFonts w:ascii="Times New Roman" w:hAnsi="Times New Roman" w:cs="Times New Roman"/>
          <w:b/>
          <w:sz w:val="24"/>
          <w:szCs w:val="24"/>
        </w:rPr>
        <w:t>chmielu</w:t>
      </w:r>
      <w:r w:rsidRPr="000C7E7A">
        <w:rPr>
          <w:rFonts w:ascii="Times New Roman" w:hAnsi="Times New Roman" w:cs="Times New Roman"/>
          <w:b/>
          <w:sz w:val="24"/>
          <w:szCs w:val="24"/>
        </w:rPr>
        <w:t xml:space="preserve">. Suszę w tych uprawach notowano w </w:t>
      </w:r>
      <w:r>
        <w:rPr>
          <w:rFonts w:ascii="Times New Roman" w:hAnsi="Times New Roman" w:cs="Times New Roman"/>
          <w:b/>
          <w:sz w:val="24"/>
          <w:szCs w:val="24"/>
        </w:rPr>
        <w:t>6</w:t>
      </w:r>
      <w:r w:rsidRPr="000C7E7A">
        <w:rPr>
          <w:rFonts w:ascii="Times New Roman" w:hAnsi="Times New Roman" w:cs="Times New Roman"/>
          <w:b/>
          <w:sz w:val="24"/>
          <w:szCs w:val="24"/>
        </w:rPr>
        <w:t xml:space="preserve"> województwach. </w:t>
      </w:r>
      <w:r w:rsidRPr="000C7E7A">
        <w:rPr>
          <w:rFonts w:ascii="Times New Roman" w:hAnsi="Times New Roman" w:cs="Times New Roman"/>
          <w:sz w:val="24"/>
          <w:szCs w:val="24"/>
        </w:rPr>
        <w:t xml:space="preserve">Na terenie kraju suszę wśród tych upraw notowano w </w:t>
      </w:r>
      <w:r>
        <w:rPr>
          <w:rFonts w:ascii="Times New Roman" w:hAnsi="Times New Roman" w:cs="Times New Roman"/>
          <w:b/>
          <w:sz w:val="24"/>
          <w:szCs w:val="24"/>
        </w:rPr>
        <w:t>89</w:t>
      </w:r>
      <w:r w:rsidRPr="000C7E7A">
        <w:rPr>
          <w:rFonts w:ascii="Times New Roman" w:hAnsi="Times New Roman" w:cs="Times New Roman"/>
          <w:b/>
          <w:sz w:val="24"/>
          <w:szCs w:val="24"/>
        </w:rPr>
        <w:t xml:space="preserve"> gminach tj. </w:t>
      </w:r>
      <w:r>
        <w:rPr>
          <w:rFonts w:ascii="Times New Roman" w:hAnsi="Times New Roman" w:cs="Times New Roman"/>
          <w:b/>
          <w:sz w:val="24"/>
          <w:szCs w:val="24"/>
        </w:rPr>
        <w:t>3,59</w:t>
      </w:r>
      <w:r w:rsidRPr="000C7E7A">
        <w:rPr>
          <w:rFonts w:ascii="Times New Roman" w:hAnsi="Times New Roman" w:cs="Times New Roman"/>
          <w:b/>
          <w:sz w:val="24"/>
          <w:szCs w:val="24"/>
        </w:rPr>
        <w:t xml:space="preserve"> gmin Polski, na powierzchni </w:t>
      </w:r>
      <w:r>
        <w:rPr>
          <w:rFonts w:ascii="Times New Roman" w:hAnsi="Times New Roman" w:cs="Times New Roman"/>
          <w:b/>
          <w:sz w:val="24"/>
          <w:szCs w:val="24"/>
        </w:rPr>
        <w:t>0,69</w:t>
      </w:r>
      <w:r w:rsidRPr="000C7E7A">
        <w:rPr>
          <w:rFonts w:ascii="Times New Roman" w:hAnsi="Times New Roman" w:cs="Times New Roman"/>
          <w:b/>
          <w:sz w:val="24"/>
          <w:szCs w:val="24"/>
        </w:rPr>
        <w:t>% gruntów ornych.</w:t>
      </w:r>
    </w:p>
    <w:p w:rsidR="00704C38" w:rsidRDefault="00704C38" w:rsidP="00704C38">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Największy udział gmin z suszą w uprawach chmielu odnotowano w województwie wielkopolskim</w:t>
      </w:r>
      <w:r w:rsidRPr="000C7E7A">
        <w:rPr>
          <w:rFonts w:ascii="Times New Roman" w:hAnsi="Times New Roman" w:cs="Times New Roman"/>
          <w:b/>
          <w:sz w:val="24"/>
          <w:szCs w:val="24"/>
        </w:rPr>
        <w:t xml:space="preserve">. </w:t>
      </w:r>
      <w:r w:rsidRPr="000C7E7A">
        <w:rPr>
          <w:rFonts w:ascii="Times New Roman" w:hAnsi="Times New Roman" w:cs="Times New Roman"/>
          <w:sz w:val="24"/>
          <w:szCs w:val="24"/>
        </w:rPr>
        <w:t>Szczegółowe dane dotyczące suszy w poszczególnych województwach przedstawia tabela 1</w:t>
      </w:r>
      <w:r>
        <w:rPr>
          <w:rFonts w:ascii="Times New Roman" w:hAnsi="Times New Roman" w:cs="Times New Roman"/>
          <w:sz w:val="24"/>
          <w:szCs w:val="24"/>
        </w:rPr>
        <w:t>6</w:t>
      </w:r>
      <w:r w:rsidRPr="000C7E7A">
        <w:rPr>
          <w:rFonts w:ascii="Times New Roman" w:hAnsi="Times New Roman" w:cs="Times New Roman"/>
          <w:sz w:val="24"/>
          <w:szCs w:val="24"/>
        </w:rPr>
        <w:t>.</w:t>
      </w: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r w:rsidRPr="000C7E7A">
        <w:rPr>
          <w:rFonts w:ascii="Times New Roman" w:hAnsi="Times New Roman" w:cs="Times New Roman"/>
          <w:sz w:val="24"/>
          <w:szCs w:val="24"/>
        </w:rPr>
        <w:t>Tabela 1</w:t>
      </w:r>
      <w:r>
        <w:rPr>
          <w:rFonts w:ascii="Times New Roman" w:hAnsi="Times New Roman" w:cs="Times New Roman"/>
          <w:sz w:val="24"/>
          <w:szCs w:val="24"/>
        </w:rPr>
        <w:t>6</w:t>
      </w:r>
      <w:r w:rsidRPr="000C7E7A">
        <w:rPr>
          <w:rFonts w:ascii="Times New Roman" w:hAnsi="Times New Roman" w:cs="Times New Roman"/>
          <w:sz w:val="24"/>
          <w:szCs w:val="24"/>
        </w:rPr>
        <w:t xml:space="preserve">. Susza w uprawach </w:t>
      </w:r>
      <w:r>
        <w:rPr>
          <w:rFonts w:ascii="Times New Roman" w:hAnsi="Times New Roman" w:cs="Times New Roman"/>
          <w:sz w:val="24"/>
          <w:szCs w:val="24"/>
        </w:rPr>
        <w:t>chmielu</w:t>
      </w:r>
    </w:p>
    <w:p w:rsidR="00704C38" w:rsidRDefault="00704C38" w:rsidP="00704C38">
      <w:pPr>
        <w:spacing w:after="120" w:line="240" w:lineRule="auto"/>
        <w:ind w:firstLine="340"/>
        <w:jc w:val="both"/>
        <w:rPr>
          <w:rFonts w:ascii="Times New Roman" w:hAnsi="Times New Roman" w:cs="Times New Roman"/>
          <w:color w:val="FF0000"/>
          <w:sz w:val="24"/>
          <w:szCs w:val="24"/>
        </w:rPr>
      </w:pPr>
    </w:p>
    <w:tbl>
      <w:tblPr>
        <w:tblW w:w="8662" w:type="dxa"/>
        <w:tblInd w:w="55" w:type="dxa"/>
        <w:tblLayout w:type="fixed"/>
        <w:tblCellMar>
          <w:left w:w="70" w:type="dxa"/>
          <w:right w:w="70" w:type="dxa"/>
        </w:tblCellMar>
        <w:tblLook w:val="04A0" w:firstRow="1" w:lastRow="0" w:firstColumn="1" w:lastColumn="0" w:noHBand="0" w:noVBand="1"/>
      </w:tblPr>
      <w:tblGrid>
        <w:gridCol w:w="441"/>
        <w:gridCol w:w="2409"/>
        <w:gridCol w:w="1134"/>
        <w:gridCol w:w="1418"/>
        <w:gridCol w:w="1417"/>
        <w:gridCol w:w="1843"/>
      </w:tblGrid>
      <w:tr w:rsidR="00704C38" w:rsidRPr="008952B8" w:rsidTr="001D27C6">
        <w:trPr>
          <w:trHeight w:val="1133"/>
        </w:trPr>
        <w:tc>
          <w:tcPr>
            <w:tcW w:w="441" w:type="dxa"/>
            <w:tcBorders>
              <w:top w:val="single" w:sz="4" w:space="0" w:color="auto"/>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proofErr w:type="spellStart"/>
            <w:r w:rsidRPr="003F7AE8">
              <w:rPr>
                <w:rFonts w:ascii="Times New Roman" w:hAnsi="Times New Roman" w:cs="Times New Roman"/>
                <w:sz w:val="24"/>
                <w:szCs w:val="24"/>
              </w:rPr>
              <w:t>Lp</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Województwo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Liczba gmin ogółem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Liczba gmin zagrożonych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Udział gmin zagrożonych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Udział powierzchni zagrożonej [%]</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wielkopolskie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226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17,70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4,67</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2.</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kujawsko-pomorskie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23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15,97</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1,76</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3.</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pomorskie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123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18</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14,63</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0,91</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4.</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podlaskie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2,54</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0,39</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5.</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zachodniopomorskie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2</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1,75</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0,01</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6.</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sz w:val="24"/>
                <w:szCs w:val="24"/>
                <w:lang w:eastAsia="pl-PL"/>
              </w:rPr>
            </w:pPr>
            <w:r w:rsidRPr="008952B8">
              <w:rPr>
                <w:rFonts w:ascii="Times New Roman" w:eastAsia="Times New Roman" w:hAnsi="Times New Roman" w:cs="Times New Roman"/>
                <w:sz w:val="24"/>
                <w:szCs w:val="24"/>
                <w:lang w:eastAsia="pl-PL"/>
              </w:rPr>
              <w:t>lubelskie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sz w:val="24"/>
                <w:szCs w:val="24"/>
                <w:lang w:eastAsia="pl-PL"/>
              </w:rPr>
            </w:pPr>
            <w:r w:rsidRPr="008952B8">
              <w:rPr>
                <w:rFonts w:ascii="Times New Roman" w:eastAsia="Times New Roman" w:hAnsi="Times New Roman" w:cs="Times New Roman"/>
                <w:sz w:val="24"/>
                <w:szCs w:val="24"/>
                <w:lang w:eastAsia="pl-PL"/>
              </w:rPr>
              <w:t>213</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sz w:val="24"/>
                <w:szCs w:val="24"/>
                <w:lang w:eastAsia="pl-PL"/>
              </w:rPr>
            </w:pPr>
            <w:r w:rsidRPr="008952B8">
              <w:rPr>
                <w:rFonts w:ascii="Times New Roman" w:eastAsia="Times New Roman" w:hAnsi="Times New Roman" w:cs="Times New Roman"/>
                <w:sz w:val="24"/>
                <w:szCs w:val="24"/>
                <w:lang w:eastAsia="pl-PL"/>
              </w:rPr>
              <w:t>3</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sz w:val="24"/>
                <w:szCs w:val="24"/>
                <w:lang w:eastAsia="pl-PL"/>
              </w:rPr>
            </w:pPr>
            <w:r w:rsidRPr="008952B8">
              <w:rPr>
                <w:rFonts w:ascii="Times New Roman" w:eastAsia="Times New Roman" w:hAnsi="Times New Roman" w:cs="Times New Roman"/>
                <w:sz w:val="24"/>
                <w:szCs w:val="24"/>
                <w:lang w:eastAsia="pl-PL"/>
              </w:rPr>
              <w:t>1,41</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sz w:val="24"/>
                <w:szCs w:val="24"/>
                <w:lang w:eastAsia="pl-PL"/>
              </w:rPr>
            </w:pPr>
            <w:r w:rsidRPr="008952B8">
              <w:rPr>
                <w:rFonts w:ascii="Times New Roman" w:eastAsia="Times New Roman" w:hAnsi="Times New Roman" w:cs="Times New Roman"/>
                <w:sz w:val="24"/>
                <w:szCs w:val="24"/>
                <w:lang w:eastAsia="pl-PL"/>
              </w:rPr>
              <w:t>0,03</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7.</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dolnośląskie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169</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8.</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lubuskie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9.</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łódzkie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177</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10.</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małopolskie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182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11.</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mazowieckie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314</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12.</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opolskie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71</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13.</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podkarpackie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160</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hAnsi="Times New Roman" w:cs="Times New Roman"/>
                <w:sz w:val="24"/>
                <w:szCs w:val="24"/>
              </w:rPr>
            </w:pPr>
            <w:r w:rsidRPr="003F7AE8">
              <w:rPr>
                <w:rFonts w:ascii="Times New Roman" w:hAnsi="Times New Roman" w:cs="Times New Roman"/>
                <w:sz w:val="24"/>
                <w:szCs w:val="24"/>
              </w:rPr>
              <w:t>14.</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śląskie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167</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15.</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świętokrzyskie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102</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r w:rsidR="00704C38" w:rsidRPr="008952B8" w:rsidTr="001D27C6">
        <w:trPr>
          <w:trHeight w:val="300"/>
        </w:trPr>
        <w:tc>
          <w:tcPr>
            <w:tcW w:w="441" w:type="dxa"/>
            <w:tcBorders>
              <w:top w:val="nil"/>
              <w:left w:val="single" w:sz="4" w:space="0" w:color="auto"/>
              <w:bottom w:val="single" w:sz="4" w:space="0" w:color="auto"/>
              <w:right w:val="single" w:sz="4" w:space="0" w:color="auto"/>
            </w:tcBorders>
          </w:tcPr>
          <w:p w:rsidR="00704C38" w:rsidRPr="003F7AE8" w:rsidRDefault="00704C38" w:rsidP="001D27C6">
            <w:pPr>
              <w:spacing w:after="0" w:line="240" w:lineRule="auto"/>
              <w:jc w:val="center"/>
              <w:rPr>
                <w:rFonts w:ascii="Times New Roman" w:eastAsia="Times New Roman" w:hAnsi="Times New Roman" w:cs="Times New Roman"/>
                <w:sz w:val="24"/>
                <w:szCs w:val="24"/>
                <w:lang w:eastAsia="pl-PL"/>
              </w:rPr>
            </w:pPr>
            <w:r w:rsidRPr="003F7AE8">
              <w:rPr>
                <w:rFonts w:ascii="Times New Roman" w:eastAsia="Times New Roman" w:hAnsi="Times New Roman" w:cs="Times New Roman"/>
                <w:sz w:val="24"/>
                <w:szCs w:val="24"/>
                <w:lang w:eastAsia="pl-PL"/>
              </w:rPr>
              <w:t>16.</w:t>
            </w:r>
          </w:p>
        </w:tc>
        <w:tc>
          <w:tcPr>
            <w:tcW w:w="2409"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warmińsko-mazurskie</w:t>
            </w:r>
          </w:p>
        </w:tc>
        <w:tc>
          <w:tcPr>
            <w:tcW w:w="1134"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704C38" w:rsidRPr="008952B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8952B8">
              <w:rPr>
                <w:rFonts w:ascii="Times New Roman" w:eastAsia="Times New Roman" w:hAnsi="Times New Roman" w:cs="Times New Roman"/>
                <w:color w:val="000000"/>
                <w:sz w:val="24"/>
                <w:szCs w:val="24"/>
                <w:lang w:eastAsia="pl-PL"/>
              </w:rPr>
              <w:t>0,00</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0C7E7A" w:rsidRDefault="00704C38" w:rsidP="00704C38">
      <w:pPr>
        <w:spacing w:after="120" w:line="240" w:lineRule="auto"/>
        <w:ind w:firstLine="340"/>
        <w:jc w:val="both"/>
        <w:rPr>
          <w:rFonts w:ascii="Times New Roman" w:hAnsi="Times New Roman" w:cs="Times New Roman"/>
          <w:b/>
          <w:sz w:val="24"/>
          <w:szCs w:val="24"/>
        </w:rPr>
      </w:pPr>
      <w:r w:rsidRPr="000C7E7A">
        <w:rPr>
          <w:rFonts w:ascii="Times New Roman" w:hAnsi="Times New Roman" w:cs="Times New Roman"/>
          <w:sz w:val="24"/>
          <w:szCs w:val="24"/>
        </w:rPr>
        <w:t xml:space="preserve">W tym okresie raportowania odnotowano </w:t>
      </w:r>
      <w:r>
        <w:rPr>
          <w:rFonts w:ascii="Times New Roman" w:hAnsi="Times New Roman" w:cs="Times New Roman"/>
          <w:sz w:val="24"/>
          <w:szCs w:val="24"/>
        </w:rPr>
        <w:t xml:space="preserve">wystąpienie suszy </w:t>
      </w:r>
      <w:r w:rsidRPr="000C7E7A">
        <w:rPr>
          <w:rFonts w:ascii="Times New Roman" w:hAnsi="Times New Roman" w:cs="Times New Roman"/>
          <w:sz w:val="24"/>
          <w:szCs w:val="24"/>
        </w:rPr>
        <w:t xml:space="preserve">w uprawach </w:t>
      </w:r>
      <w:r>
        <w:rPr>
          <w:rFonts w:ascii="Times New Roman" w:hAnsi="Times New Roman" w:cs="Times New Roman"/>
          <w:b/>
          <w:sz w:val="24"/>
          <w:szCs w:val="24"/>
        </w:rPr>
        <w:t>ziemniaka</w:t>
      </w:r>
      <w:r w:rsidRPr="000C7E7A">
        <w:rPr>
          <w:rFonts w:ascii="Times New Roman" w:hAnsi="Times New Roman" w:cs="Times New Roman"/>
          <w:b/>
          <w:sz w:val="24"/>
          <w:szCs w:val="24"/>
        </w:rPr>
        <w:t xml:space="preserve">. Suszę w tych uprawach notowano w </w:t>
      </w:r>
      <w:r>
        <w:rPr>
          <w:rFonts w:ascii="Times New Roman" w:hAnsi="Times New Roman" w:cs="Times New Roman"/>
          <w:b/>
          <w:sz w:val="24"/>
          <w:szCs w:val="24"/>
        </w:rPr>
        <w:t>3</w:t>
      </w:r>
      <w:r w:rsidRPr="000C7E7A">
        <w:rPr>
          <w:rFonts w:ascii="Times New Roman" w:hAnsi="Times New Roman" w:cs="Times New Roman"/>
          <w:b/>
          <w:sz w:val="24"/>
          <w:szCs w:val="24"/>
        </w:rPr>
        <w:t xml:space="preserve"> województwach. </w:t>
      </w:r>
      <w:r w:rsidRPr="000C7E7A">
        <w:rPr>
          <w:rFonts w:ascii="Times New Roman" w:hAnsi="Times New Roman" w:cs="Times New Roman"/>
          <w:sz w:val="24"/>
          <w:szCs w:val="24"/>
        </w:rPr>
        <w:t xml:space="preserve">Na terenie kraju suszę wśród tych upraw notowano w </w:t>
      </w:r>
      <w:r>
        <w:rPr>
          <w:rFonts w:ascii="Times New Roman" w:hAnsi="Times New Roman" w:cs="Times New Roman"/>
          <w:b/>
          <w:sz w:val="24"/>
          <w:szCs w:val="24"/>
        </w:rPr>
        <w:t>42</w:t>
      </w:r>
      <w:r w:rsidRPr="000C7E7A">
        <w:rPr>
          <w:rFonts w:ascii="Times New Roman" w:hAnsi="Times New Roman" w:cs="Times New Roman"/>
          <w:b/>
          <w:sz w:val="24"/>
          <w:szCs w:val="24"/>
        </w:rPr>
        <w:t xml:space="preserve"> gminach tj. </w:t>
      </w:r>
      <w:r>
        <w:rPr>
          <w:rFonts w:ascii="Times New Roman" w:hAnsi="Times New Roman" w:cs="Times New Roman"/>
          <w:b/>
          <w:sz w:val="24"/>
          <w:szCs w:val="24"/>
        </w:rPr>
        <w:t>1,69</w:t>
      </w:r>
      <w:r w:rsidRPr="000C7E7A">
        <w:rPr>
          <w:rFonts w:ascii="Times New Roman" w:hAnsi="Times New Roman" w:cs="Times New Roman"/>
          <w:b/>
          <w:sz w:val="24"/>
          <w:szCs w:val="24"/>
        </w:rPr>
        <w:t xml:space="preserve"> gmin Polski, na powierzchni </w:t>
      </w:r>
      <w:r>
        <w:rPr>
          <w:rFonts w:ascii="Times New Roman" w:hAnsi="Times New Roman" w:cs="Times New Roman"/>
          <w:b/>
          <w:sz w:val="24"/>
          <w:szCs w:val="24"/>
        </w:rPr>
        <w:t>0,28</w:t>
      </w:r>
      <w:r w:rsidRPr="000C7E7A">
        <w:rPr>
          <w:rFonts w:ascii="Times New Roman" w:hAnsi="Times New Roman" w:cs="Times New Roman"/>
          <w:b/>
          <w:sz w:val="24"/>
          <w:szCs w:val="24"/>
        </w:rPr>
        <w:t>% gruntów ornych.</w:t>
      </w:r>
    </w:p>
    <w:p w:rsidR="00704C38" w:rsidRDefault="00704C38" w:rsidP="00704C38">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Największy udział gmin z suszą w uprawach ziemniaka odnotowano w województwie wielkopolskim</w:t>
      </w:r>
      <w:r w:rsidRPr="000C7E7A">
        <w:rPr>
          <w:rFonts w:ascii="Times New Roman" w:hAnsi="Times New Roman" w:cs="Times New Roman"/>
          <w:b/>
          <w:sz w:val="24"/>
          <w:szCs w:val="24"/>
        </w:rPr>
        <w:t xml:space="preserve">. </w:t>
      </w:r>
      <w:r w:rsidRPr="000C7E7A">
        <w:rPr>
          <w:rFonts w:ascii="Times New Roman" w:hAnsi="Times New Roman" w:cs="Times New Roman"/>
          <w:sz w:val="24"/>
          <w:szCs w:val="24"/>
        </w:rPr>
        <w:t>Szczegółowe dane dotyczące suszy w poszczególnych województwach przedstawia tabela 1</w:t>
      </w:r>
      <w:r>
        <w:rPr>
          <w:rFonts w:ascii="Times New Roman" w:hAnsi="Times New Roman" w:cs="Times New Roman"/>
          <w:sz w:val="24"/>
          <w:szCs w:val="24"/>
        </w:rPr>
        <w:t>7</w:t>
      </w:r>
      <w:r w:rsidRPr="000C7E7A">
        <w:rPr>
          <w:rFonts w:ascii="Times New Roman" w:hAnsi="Times New Roman" w:cs="Times New Roman"/>
          <w:sz w:val="24"/>
          <w:szCs w:val="24"/>
        </w:rPr>
        <w:t>.</w:t>
      </w: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r w:rsidRPr="000C7E7A">
        <w:rPr>
          <w:rFonts w:ascii="Times New Roman" w:hAnsi="Times New Roman" w:cs="Times New Roman"/>
          <w:sz w:val="24"/>
          <w:szCs w:val="24"/>
        </w:rPr>
        <w:t>Tabela 1</w:t>
      </w:r>
      <w:r>
        <w:rPr>
          <w:rFonts w:ascii="Times New Roman" w:hAnsi="Times New Roman" w:cs="Times New Roman"/>
          <w:sz w:val="24"/>
          <w:szCs w:val="24"/>
        </w:rPr>
        <w:t>7</w:t>
      </w:r>
      <w:r w:rsidRPr="000C7E7A">
        <w:rPr>
          <w:rFonts w:ascii="Times New Roman" w:hAnsi="Times New Roman" w:cs="Times New Roman"/>
          <w:sz w:val="24"/>
          <w:szCs w:val="24"/>
        </w:rPr>
        <w:t xml:space="preserve">. Susza w uprawach </w:t>
      </w:r>
      <w:r>
        <w:rPr>
          <w:rFonts w:ascii="Times New Roman" w:hAnsi="Times New Roman" w:cs="Times New Roman"/>
          <w:sz w:val="24"/>
          <w:szCs w:val="24"/>
        </w:rPr>
        <w:t>ziemniaka</w:t>
      </w:r>
    </w:p>
    <w:p w:rsidR="00704C38" w:rsidRDefault="00704C38" w:rsidP="00704C38">
      <w:pPr>
        <w:spacing w:after="120" w:line="240" w:lineRule="auto"/>
        <w:ind w:firstLine="340"/>
        <w:jc w:val="both"/>
        <w:rPr>
          <w:rFonts w:ascii="Times New Roman" w:hAnsi="Times New Roman" w:cs="Times New Roman"/>
          <w:sz w:val="24"/>
          <w:szCs w:val="24"/>
        </w:rPr>
      </w:pPr>
    </w:p>
    <w:tbl>
      <w:tblPr>
        <w:tblW w:w="8166" w:type="dxa"/>
        <w:jc w:val="center"/>
        <w:tblInd w:w="55" w:type="dxa"/>
        <w:tblCellMar>
          <w:left w:w="70" w:type="dxa"/>
          <w:right w:w="70" w:type="dxa"/>
        </w:tblCellMar>
        <w:tblLook w:val="04A0" w:firstRow="1" w:lastRow="0" w:firstColumn="1" w:lastColumn="0" w:noHBand="0" w:noVBand="1"/>
      </w:tblPr>
      <w:tblGrid>
        <w:gridCol w:w="440"/>
        <w:gridCol w:w="2462"/>
        <w:gridCol w:w="860"/>
        <w:gridCol w:w="1367"/>
        <w:gridCol w:w="1367"/>
        <w:gridCol w:w="1670"/>
      </w:tblGrid>
      <w:tr w:rsidR="00704C38" w:rsidRPr="00C65B28" w:rsidTr="001D27C6">
        <w:trPr>
          <w:trHeight w:val="1275"/>
          <w:jc w:val="center"/>
        </w:trPr>
        <w:tc>
          <w:tcPr>
            <w:tcW w:w="440" w:type="dxa"/>
            <w:tcBorders>
              <w:top w:val="single" w:sz="4" w:space="0" w:color="auto"/>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proofErr w:type="spellStart"/>
            <w:r w:rsidRPr="00C65B28">
              <w:rPr>
                <w:rFonts w:ascii="Times New Roman" w:hAnsi="Times New Roman" w:cs="Times New Roman"/>
                <w:sz w:val="24"/>
                <w:szCs w:val="24"/>
              </w:rPr>
              <w:t>Lp</w:t>
            </w:r>
            <w:proofErr w:type="spellEnd"/>
          </w:p>
        </w:tc>
        <w:tc>
          <w:tcPr>
            <w:tcW w:w="2462" w:type="dxa"/>
            <w:tcBorders>
              <w:top w:val="single" w:sz="4" w:space="0" w:color="auto"/>
              <w:left w:val="nil"/>
              <w:bottom w:val="single" w:sz="4" w:space="0" w:color="auto"/>
              <w:right w:val="single" w:sz="4" w:space="0" w:color="auto"/>
            </w:tcBorders>
            <w:shd w:val="clear" w:color="auto" w:fill="auto"/>
            <w:vAlign w:val="center"/>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Udział gmin zagrożonych [%]</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Udział powierzchni zagrożonej [%]</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1.</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28</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12,39</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2,45</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2.</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8,13</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0,32</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3.</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2,78</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0,05</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4.</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169</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5.</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sz w:val="24"/>
                <w:szCs w:val="24"/>
                <w:lang w:eastAsia="pl-PL"/>
              </w:rPr>
            </w:pPr>
            <w:r w:rsidRPr="00C65B28">
              <w:rPr>
                <w:rFonts w:ascii="Times New Roman" w:eastAsia="Times New Roman" w:hAnsi="Times New Roman" w:cs="Times New Roman"/>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sz w:val="24"/>
                <w:szCs w:val="24"/>
                <w:lang w:eastAsia="pl-PL"/>
              </w:rPr>
            </w:pPr>
            <w:r w:rsidRPr="00C65B28">
              <w:rPr>
                <w:rFonts w:ascii="Times New Roman" w:eastAsia="Times New Roman" w:hAnsi="Times New Roman" w:cs="Times New Roman"/>
                <w:sz w:val="24"/>
                <w:szCs w:val="24"/>
                <w:lang w:eastAsia="pl-PL"/>
              </w:rPr>
              <w:t>213</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sz w:val="24"/>
                <w:szCs w:val="24"/>
                <w:lang w:eastAsia="pl-PL"/>
              </w:rPr>
            </w:pPr>
            <w:r w:rsidRPr="00C65B28">
              <w:rPr>
                <w:rFonts w:ascii="Times New Roman" w:eastAsia="Times New Roman" w:hAnsi="Times New Roman" w:cs="Times New Roman"/>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sz w:val="24"/>
                <w:szCs w:val="24"/>
                <w:lang w:eastAsia="pl-PL"/>
              </w:rPr>
            </w:pPr>
            <w:r w:rsidRPr="00C65B28">
              <w:rPr>
                <w:rFonts w:ascii="Times New Roman" w:eastAsia="Times New Roman" w:hAnsi="Times New Roman" w:cs="Times New Roman"/>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sz w:val="24"/>
                <w:szCs w:val="24"/>
                <w:lang w:eastAsia="pl-PL"/>
              </w:rPr>
            </w:pPr>
            <w:r w:rsidRPr="00C65B28">
              <w:rPr>
                <w:rFonts w:ascii="Times New Roman" w:eastAsia="Times New Roman" w:hAnsi="Times New Roman" w:cs="Times New Roman"/>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6.</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7.</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8.</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182</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9.</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10.</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11.</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12.</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13.</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167</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hAnsi="Times New Roman" w:cs="Times New Roman"/>
                <w:sz w:val="24"/>
                <w:szCs w:val="24"/>
              </w:rPr>
            </w:pPr>
            <w:r w:rsidRPr="00C65B28">
              <w:rPr>
                <w:rFonts w:ascii="Times New Roman" w:hAnsi="Times New Roman" w:cs="Times New Roman"/>
                <w:sz w:val="24"/>
                <w:szCs w:val="24"/>
              </w:rPr>
              <w:t>14.</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eastAsia="Times New Roman" w:hAnsi="Times New Roman" w:cs="Times New Roman"/>
                <w:sz w:val="24"/>
                <w:szCs w:val="24"/>
                <w:lang w:eastAsia="pl-PL"/>
              </w:rPr>
            </w:pPr>
            <w:r w:rsidRPr="00C65B28">
              <w:rPr>
                <w:rFonts w:ascii="Times New Roman" w:eastAsia="Times New Roman" w:hAnsi="Times New Roman" w:cs="Times New Roman"/>
                <w:sz w:val="24"/>
                <w:szCs w:val="24"/>
                <w:lang w:eastAsia="pl-PL"/>
              </w:rPr>
              <w:t>15.</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r w:rsidR="00704C38" w:rsidRPr="00C65B28"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C65B28" w:rsidRDefault="00704C38" w:rsidP="001D27C6">
            <w:pPr>
              <w:spacing w:after="0" w:line="240" w:lineRule="auto"/>
              <w:jc w:val="center"/>
              <w:rPr>
                <w:rFonts w:ascii="Times New Roman" w:eastAsia="Times New Roman" w:hAnsi="Times New Roman" w:cs="Times New Roman"/>
                <w:sz w:val="24"/>
                <w:szCs w:val="24"/>
                <w:lang w:eastAsia="pl-PL"/>
              </w:rPr>
            </w:pPr>
            <w:r w:rsidRPr="00C65B28">
              <w:rPr>
                <w:rFonts w:ascii="Times New Roman" w:eastAsia="Times New Roman" w:hAnsi="Times New Roman" w:cs="Times New Roman"/>
                <w:sz w:val="24"/>
                <w:szCs w:val="24"/>
                <w:lang w:eastAsia="pl-PL"/>
              </w:rPr>
              <w:t>16.</w:t>
            </w:r>
          </w:p>
        </w:tc>
        <w:tc>
          <w:tcPr>
            <w:tcW w:w="2462"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04C38" w:rsidRPr="00C65B2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C65B28">
              <w:rPr>
                <w:rFonts w:ascii="Times New Roman" w:eastAsia="Times New Roman" w:hAnsi="Times New Roman" w:cs="Times New Roman"/>
                <w:color w:val="000000"/>
                <w:sz w:val="24"/>
                <w:szCs w:val="24"/>
                <w:lang w:eastAsia="pl-PL"/>
              </w:rPr>
              <w:t>0,00</w:t>
            </w:r>
          </w:p>
        </w:tc>
      </w:tr>
    </w:tbl>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color w:val="FF0000"/>
          <w:sz w:val="24"/>
          <w:szCs w:val="24"/>
        </w:rPr>
      </w:pPr>
    </w:p>
    <w:p w:rsidR="00704C38" w:rsidRPr="000C7E7A" w:rsidRDefault="00704C38" w:rsidP="00704C38">
      <w:pPr>
        <w:spacing w:after="120" w:line="240" w:lineRule="auto"/>
        <w:ind w:firstLine="340"/>
        <w:jc w:val="both"/>
        <w:rPr>
          <w:rFonts w:ascii="Times New Roman" w:hAnsi="Times New Roman" w:cs="Times New Roman"/>
          <w:b/>
          <w:sz w:val="24"/>
          <w:szCs w:val="24"/>
        </w:rPr>
      </w:pPr>
      <w:r w:rsidRPr="000C7E7A">
        <w:rPr>
          <w:rFonts w:ascii="Times New Roman" w:hAnsi="Times New Roman" w:cs="Times New Roman"/>
          <w:sz w:val="24"/>
          <w:szCs w:val="24"/>
        </w:rPr>
        <w:t xml:space="preserve">W tym okresie raportowania odnotowano </w:t>
      </w:r>
      <w:r>
        <w:rPr>
          <w:rFonts w:ascii="Times New Roman" w:hAnsi="Times New Roman" w:cs="Times New Roman"/>
          <w:sz w:val="24"/>
          <w:szCs w:val="24"/>
        </w:rPr>
        <w:t xml:space="preserve">wystąpienie suszy </w:t>
      </w:r>
      <w:r w:rsidRPr="000C7E7A">
        <w:rPr>
          <w:rFonts w:ascii="Times New Roman" w:hAnsi="Times New Roman" w:cs="Times New Roman"/>
          <w:sz w:val="24"/>
          <w:szCs w:val="24"/>
        </w:rPr>
        <w:t xml:space="preserve">w uprawach </w:t>
      </w:r>
      <w:r>
        <w:rPr>
          <w:rFonts w:ascii="Times New Roman" w:hAnsi="Times New Roman" w:cs="Times New Roman"/>
          <w:b/>
          <w:sz w:val="24"/>
          <w:szCs w:val="24"/>
        </w:rPr>
        <w:t>buraka cukrowego</w:t>
      </w:r>
      <w:r w:rsidRPr="000C7E7A">
        <w:rPr>
          <w:rFonts w:ascii="Times New Roman" w:hAnsi="Times New Roman" w:cs="Times New Roman"/>
          <w:b/>
          <w:sz w:val="24"/>
          <w:szCs w:val="24"/>
        </w:rPr>
        <w:t xml:space="preserve">. Suszę w tych uprawach notowano w </w:t>
      </w:r>
      <w:r>
        <w:rPr>
          <w:rFonts w:ascii="Times New Roman" w:hAnsi="Times New Roman" w:cs="Times New Roman"/>
          <w:b/>
          <w:sz w:val="24"/>
          <w:szCs w:val="24"/>
        </w:rPr>
        <w:t>3</w:t>
      </w:r>
      <w:r w:rsidRPr="000C7E7A">
        <w:rPr>
          <w:rFonts w:ascii="Times New Roman" w:hAnsi="Times New Roman" w:cs="Times New Roman"/>
          <w:b/>
          <w:sz w:val="24"/>
          <w:szCs w:val="24"/>
        </w:rPr>
        <w:t xml:space="preserve"> województwach. </w:t>
      </w:r>
      <w:r w:rsidRPr="000C7E7A">
        <w:rPr>
          <w:rFonts w:ascii="Times New Roman" w:hAnsi="Times New Roman" w:cs="Times New Roman"/>
          <w:sz w:val="24"/>
          <w:szCs w:val="24"/>
        </w:rPr>
        <w:t xml:space="preserve">Na terenie kraju suszę wśród tych upraw notowano w </w:t>
      </w:r>
      <w:r>
        <w:rPr>
          <w:rFonts w:ascii="Times New Roman" w:hAnsi="Times New Roman" w:cs="Times New Roman"/>
          <w:b/>
          <w:sz w:val="24"/>
          <w:szCs w:val="24"/>
        </w:rPr>
        <w:t>14</w:t>
      </w:r>
      <w:r w:rsidRPr="000C7E7A">
        <w:rPr>
          <w:rFonts w:ascii="Times New Roman" w:hAnsi="Times New Roman" w:cs="Times New Roman"/>
          <w:b/>
          <w:sz w:val="24"/>
          <w:szCs w:val="24"/>
        </w:rPr>
        <w:t xml:space="preserve"> gminach tj. </w:t>
      </w:r>
      <w:r>
        <w:rPr>
          <w:rFonts w:ascii="Times New Roman" w:hAnsi="Times New Roman" w:cs="Times New Roman"/>
          <w:b/>
          <w:sz w:val="24"/>
          <w:szCs w:val="24"/>
        </w:rPr>
        <w:t>0,56</w:t>
      </w:r>
      <w:r w:rsidRPr="000C7E7A">
        <w:rPr>
          <w:rFonts w:ascii="Times New Roman" w:hAnsi="Times New Roman" w:cs="Times New Roman"/>
          <w:b/>
          <w:sz w:val="24"/>
          <w:szCs w:val="24"/>
        </w:rPr>
        <w:t xml:space="preserve"> gmin Polski, na powierzchni </w:t>
      </w:r>
      <w:r>
        <w:rPr>
          <w:rFonts w:ascii="Times New Roman" w:hAnsi="Times New Roman" w:cs="Times New Roman"/>
          <w:b/>
          <w:sz w:val="24"/>
          <w:szCs w:val="24"/>
        </w:rPr>
        <w:t>0,14</w:t>
      </w:r>
      <w:r w:rsidRPr="000C7E7A">
        <w:rPr>
          <w:rFonts w:ascii="Times New Roman" w:hAnsi="Times New Roman" w:cs="Times New Roman"/>
          <w:b/>
          <w:sz w:val="24"/>
          <w:szCs w:val="24"/>
        </w:rPr>
        <w:t>% gruntów ornych.</w:t>
      </w:r>
    </w:p>
    <w:p w:rsidR="00704C38" w:rsidRDefault="00704C38" w:rsidP="00704C38">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Największy udział gmin z suszą w uprawach buraka cukrowego odnotowano w województwie wielkopolskim</w:t>
      </w:r>
      <w:r w:rsidRPr="000C7E7A">
        <w:rPr>
          <w:rFonts w:ascii="Times New Roman" w:hAnsi="Times New Roman" w:cs="Times New Roman"/>
          <w:b/>
          <w:sz w:val="24"/>
          <w:szCs w:val="24"/>
        </w:rPr>
        <w:t xml:space="preserve">. </w:t>
      </w:r>
      <w:r w:rsidRPr="000C7E7A">
        <w:rPr>
          <w:rFonts w:ascii="Times New Roman" w:hAnsi="Times New Roman" w:cs="Times New Roman"/>
          <w:sz w:val="24"/>
          <w:szCs w:val="24"/>
        </w:rPr>
        <w:t>Szczegółowe dane dotyczące suszy w poszczególnych województwach przedstawia tabela 1</w:t>
      </w:r>
      <w:r>
        <w:rPr>
          <w:rFonts w:ascii="Times New Roman" w:hAnsi="Times New Roman" w:cs="Times New Roman"/>
          <w:sz w:val="24"/>
          <w:szCs w:val="24"/>
        </w:rPr>
        <w:t>8</w:t>
      </w:r>
      <w:r w:rsidRPr="000C7E7A">
        <w:rPr>
          <w:rFonts w:ascii="Times New Roman" w:hAnsi="Times New Roman" w:cs="Times New Roman"/>
          <w:sz w:val="24"/>
          <w:szCs w:val="24"/>
        </w:rPr>
        <w:t>.</w:t>
      </w: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r w:rsidRPr="000C7E7A">
        <w:rPr>
          <w:rFonts w:ascii="Times New Roman" w:hAnsi="Times New Roman" w:cs="Times New Roman"/>
          <w:sz w:val="24"/>
          <w:szCs w:val="24"/>
        </w:rPr>
        <w:t>Tabela 1</w:t>
      </w:r>
      <w:r>
        <w:rPr>
          <w:rFonts w:ascii="Times New Roman" w:hAnsi="Times New Roman" w:cs="Times New Roman"/>
          <w:sz w:val="24"/>
          <w:szCs w:val="24"/>
        </w:rPr>
        <w:t>8</w:t>
      </w:r>
      <w:r w:rsidRPr="000C7E7A">
        <w:rPr>
          <w:rFonts w:ascii="Times New Roman" w:hAnsi="Times New Roman" w:cs="Times New Roman"/>
          <w:sz w:val="24"/>
          <w:szCs w:val="24"/>
        </w:rPr>
        <w:t xml:space="preserve">. Susza w uprawach </w:t>
      </w:r>
      <w:r>
        <w:rPr>
          <w:rFonts w:ascii="Times New Roman" w:hAnsi="Times New Roman" w:cs="Times New Roman"/>
          <w:sz w:val="24"/>
          <w:szCs w:val="24"/>
        </w:rPr>
        <w:t>buraka cukrowego</w:t>
      </w:r>
    </w:p>
    <w:p w:rsidR="00704C38" w:rsidRDefault="00704C38" w:rsidP="00704C38">
      <w:pPr>
        <w:spacing w:after="120" w:line="240" w:lineRule="auto"/>
        <w:ind w:firstLine="340"/>
        <w:jc w:val="both"/>
        <w:rPr>
          <w:rFonts w:ascii="Times New Roman" w:hAnsi="Times New Roman" w:cs="Times New Roman"/>
          <w:sz w:val="24"/>
          <w:szCs w:val="24"/>
        </w:rPr>
      </w:pPr>
    </w:p>
    <w:tbl>
      <w:tblPr>
        <w:tblW w:w="8094" w:type="dxa"/>
        <w:jc w:val="center"/>
        <w:tblInd w:w="55" w:type="dxa"/>
        <w:tblCellMar>
          <w:left w:w="70" w:type="dxa"/>
          <w:right w:w="70" w:type="dxa"/>
        </w:tblCellMar>
        <w:tblLook w:val="04A0" w:firstRow="1" w:lastRow="0" w:firstColumn="1" w:lastColumn="0" w:noHBand="0" w:noVBand="1"/>
      </w:tblPr>
      <w:tblGrid>
        <w:gridCol w:w="440"/>
        <w:gridCol w:w="2343"/>
        <w:gridCol w:w="860"/>
        <w:gridCol w:w="1367"/>
        <w:gridCol w:w="1367"/>
        <w:gridCol w:w="1717"/>
      </w:tblGrid>
      <w:tr w:rsidR="00704C38" w:rsidRPr="00F101DE" w:rsidTr="001D27C6">
        <w:trPr>
          <w:trHeight w:val="1116"/>
          <w:jc w:val="center"/>
        </w:trPr>
        <w:tc>
          <w:tcPr>
            <w:tcW w:w="440" w:type="dxa"/>
            <w:tcBorders>
              <w:top w:val="single" w:sz="4" w:space="0" w:color="auto"/>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proofErr w:type="spellStart"/>
            <w:r w:rsidRPr="00F101DE">
              <w:rPr>
                <w:rFonts w:ascii="Times New Roman" w:hAnsi="Times New Roman" w:cs="Times New Roman"/>
                <w:sz w:val="24"/>
                <w:szCs w:val="24"/>
              </w:rPr>
              <w:t>Lp</w:t>
            </w:r>
            <w:proofErr w:type="spellEnd"/>
          </w:p>
        </w:tc>
        <w:tc>
          <w:tcPr>
            <w:tcW w:w="2343" w:type="dxa"/>
            <w:tcBorders>
              <w:top w:val="single" w:sz="4" w:space="0" w:color="auto"/>
              <w:left w:val="nil"/>
              <w:bottom w:val="single" w:sz="4" w:space="0" w:color="auto"/>
              <w:right w:val="single" w:sz="4" w:space="0" w:color="auto"/>
            </w:tcBorders>
            <w:shd w:val="clear" w:color="auto" w:fill="auto"/>
            <w:vAlign w:val="center"/>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Udział gmin zagrożonych [%]</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Udział powierzchni zagrożonej [%]</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1.</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28</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12,39</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2,45</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2.</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8,13</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0,32</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3.</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2,78</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0,05</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4.</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169</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5.</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sz w:val="24"/>
                <w:szCs w:val="24"/>
                <w:lang w:eastAsia="pl-PL"/>
              </w:rPr>
            </w:pPr>
            <w:r w:rsidRPr="00542F48">
              <w:rPr>
                <w:rFonts w:ascii="Times New Roman" w:eastAsia="Times New Roman" w:hAnsi="Times New Roman" w:cs="Times New Roman"/>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sz w:val="24"/>
                <w:szCs w:val="24"/>
                <w:lang w:eastAsia="pl-PL"/>
              </w:rPr>
            </w:pPr>
            <w:r w:rsidRPr="00542F48">
              <w:rPr>
                <w:rFonts w:ascii="Times New Roman" w:eastAsia="Times New Roman" w:hAnsi="Times New Roman" w:cs="Times New Roman"/>
                <w:sz w:val="24"/>
                <w:szCs w:val="24"/>
                <w:lang w:eastAsia="pl-PL"/>
              </w:rPr>
              <w:t>213</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sz w:val="24"/>
                <w:szCs w:val="24"/>
                <w:lang w:eastAsia="pl-PL"/>
              </w:rPr>
            </w:pPr>
            <w:r w:rsidRPr="00542F48">
              <w:rPr>
                <w:rFonts w:ascii="Times New Roman" w:eastAsia="Times New Roman" w:hAnsi="Times New Roman" w:cs="Times New Roman"/>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sz w:val="24"/>
                <w:szCs w:val="24"/>
                <w:lang w:eastAsia="pl-PL"/>
              </w:rPr>
            </w:pPr>
            <w:r w:rsidRPr="00542F48">
              <w:rPr>
                <w:rFonts w:ascii="Times New Roman" w:eastAsia="Times New Roman" w:hAnsi="Times New Roman" w:cs="Times New Roman"/>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sz w:val="24"/>
                <w:szCs w:val="24"/>
                <w:lang w:eastAsia="pl-PL"/>
              </w:rPr>
            </w:pPr>
            <w:r w:rsidRPr="00542F48">
              <w:rPr>
                <w:rFonts w:ascii="Times New Roman" w:eastAsia="Times New Roman" w:hAnsi="Times New Roman" w:cs="Times New Roman"/>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6.</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7.</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8.</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182</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9.</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10.</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11.</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12.</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13.</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167</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hAnsi="Times New Roman" w:cs="Times New Roman"/>
                <w:sz w:val="24"/>
                <w:szCs w:val="24"/>
              </w:rPr>
            </w:pPr>
            <w:r w:rsidRPr="00F101DE">
              <w:rPr>
                <w:rFonts w:ascii="Times New Roman" w:hAnsi="Times New Roman" w:cs="Times New Roman"/>
                <w:sz w:val="24"/>
                <w:szCs w:val="24"/>
              </w:rPr>
              <w:t>14.</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eastAsia="Times New Roman" w:hAnsi="Times New Roman" w:cs="Times New Roman"/>
                <w:sz w:val="24"/>
                <w:szCs w:val="24"/>
                <w:lang w:eastAsia="pl-PL"/>
              </w:rPr>
            </w:pPr>
            <w:r w:rsidRPr="00F101DE">
              <w:rPr>
                <w:rFonts w:ascii="Times New Roman" w:eastAsia="Times New Roman" w:hAnsi="Times New Roman" w:cs="Times New Roman"/>
                <w:sz w:val="24"/>
                <w:szCs w:val="24"/>
                <w:lang w:eastAsia="pl-PL"/>
              </w:rPr>
              <w:t>15.</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r w:rsidR="00704C38" w:rsidRPr="00F101DE" w:rsidTr="001D27C6">
        <w:trPr>
          <w:trHeight w:val="300"/>
          <w:jc w:val="center"/>
        </w:trPr>
        <w:tc>
          <w:tcPr>
            <w:tcW w:w="440" w:type="dxa"/>
            <w:tcBorders>
              <w:top w:val="nil"/>
              <w:left w:val="single" w:sz="4" w:space="0" w:color="auto"/>
              <w:bottom w:val="single" w:sz="4" w:space="0" w:color="auto"/>
              <w:right w:val="single" w:sz="4" w:space="0" w:color="auto"/>
            </w:tcBorders>
          </w:tcPr>
          <w:p w:rsidR="00704C38" w:rsidRPr="00F101DE" w:rsidRDefault="00704C38" w:rsidP="001D27C6">
            <w:pPr>
              <w:spacing w:after="0" w:line="240" w:lineRule="auto"/>
              <w:jc w:val="center"/>
              <w:rPr>
                <w:rFonts w:ascii="Times New Roman" w:eastAsia="Times New Roman" w:hAnsi="Times New Roman" w:cs="Times New Roman"/>
                <w:sz w:val="24"/>
                <w:szCs w:val="24"/>
                <w:lang w:eastAsia="pl-PL"/>
              </w:rPr>
            </w:pPr>
            <w:r w:rsidRPr="00F101DE">
              <w:rPr>
                <w:rFonts w:ascii="Times New Roman" w:eastAsia="Times New Roman" w:hAnsi="Times New Roman" w:cs="Times New Roman"/>
                <w:sz w:val="24"/>
                <w:szCs w:val="24"/>
                <w:lang w:eastAsia="pl-PL"/>
              </w:rPr>
              <w:t>16.</w:t>
            </w:r>
          </w:p>
        </w:tc>
        <w:tc>
          <w:tcPr>
            <w:tcW w:w="2343"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c>
          <w:tcPr>
            <w:tcW w:w="1717" w:type="dxa"/>
            <w:tcBorders>
              <w:top w:val="nil"/>
              <w:left w:val="nil"/>
              <w:bottom w:val="single" w:sz="4" w:space="0" w:color="auto"/>
              <w:right w:val="single" w:sz="4" w:space="0" w:color="auto"/>
            </w:tcBorders>
            <w:shd w:val="clear" w:color="auto" w:fill="auto"/>
            <w:noWrap/>
            <w:vAlign w:val="bottom"/>
            <w:hideMark/>
          </w:tcPr>
          <w:p w:rsidR="00704C38" w:rsidRPr="00542F48" w:rsidRDefault="00704C38" w:rsidP="001D27C6">
            <w:pPr>
              <w:spacing w:after="0" w:line="240" w:lineRule="auto"/>
              <w:jc w:val="center"/>
              <w:rPr>
                <w:rFonts w:ascii="Times New Roman" w:eastAsia="Times New Roman" w:hAnsi="Times New Roman" w:cs="Times New Roman"/>
                <w:color w:val="000000"/>
                <w:sz w:val="24"/>
                <w:szCs w:val="24"/>
                <w:lang w:eastAsia="pl-PL"/>
              </w:rPr>
            </w:pPr>
            <w:r w:rsidRPr="00542F48">
              <w:rPr>
                <w:rFonts w:ascii="Times New Roman" w:eastAsia="Times New Roman" w:hAnsi="Times New Roman" w:cs="Times New Roman"/>
                <w:color w:val="000000"/>
                <w:sz w:val="24"/>
                <w:szCs w:val="24"/>
                <w:lang w:eastAsia="pl-PL"/>
              </w:rPr>
              <w:t>0,00</w:t>
            </w:r>
          </w:p>
        </w:tc>
      </w:tr>
    </w:tbl>
    <w:p w:rsidR="00704C38" w:rsidRPr="00C60199" w:rsidRDefault="00704C38" w:rsidP="00704C38">
      <w:pPr>
        <w:spacing w:after="120" w:line="240" w:lineRule="auto"/>
        <w:ind w:firstLine="340"/>
        <w:jc w:val="both"/>
        <w:rPr>
          <w:rFonts w:ascii="Times New Roman" w:hAnsi="Times New Roman" w:cs="Times New Roman"/>
          <w:color w:val="FF0000"/>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p>
    <w:p w:rsidR="00704C38" w:rsidRDefault="00704C38" w:rsidP="00704C38">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T</w:t>
      </w:r>
      <w:r w:rsidRPr="00187FED">
        <w:rPr>
          <w:rFonts w:ascii="Times New Roman" w:hAnsi="Times New Roman" w:cs="Times New Roman"/>
          <w:sz w:val="24"/>
          <w:szCs w:val="24"/>
        </w:rPr>
        <w:t>egoroczny maj był wyjątkowo ciepły. Na Pojezierzu Wielkopolskim i Mazurskim temperatura powietrza była wyższa od normy aż o ponad 4</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 a na pozostałym terenie Polski od 3 do 4</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 xml:space="preserve">C. Najcieplej było w środkowej części kraju </w:t>
      </w:r>
      <w:r>
        <w:rPr>
          <w:rFonts w:ascii="Times New Roman" w:hAnsi="Times New Roman" w:cs="Times New Roman"/>
          <w:sz w:val="24"/>
          <w:szCs w:val="24"/>
        </w:rPr>
        <w:t xml:space="preserve">od </w:t>
      </w:r>
      <w:r w:rsidRPr="00187FED">
        <w:rPr>
          <w:rFonts w:ascii="Times New Roman" w:hAnsi="Times New Roman" w:cs="Times New Roman"/>
          <w:sz w:val="24"/>
          <w:szCs w:val="24"/>
        </w:rPr>
        <w:t>17 do 18</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r>
        <w:rPr>
          <w:rFonts w:ascii="Times New Roman" w:hAnsi="Times New Roman" w:cs="Times New Roman"/>
          <w:sz w:val="24"/>
          <w:szCs w:val="24"/>
        </w:rPr>
        <w:t>.</w:t>
      </w:r>
      <w:r w:rsidRPr="00187FED">
        <w:rPr>
          <w:rFonts w:ascii="Times New Roman" w:hAnsi="Times New Roman" w:cs="Times New Roman"/>
          <w:sz w:val="24"/>
          <w:szCs w:val="24"/>
        </w:rPr>
        <w:t xml:space="preserve"> </w:t>
      </w:r>
      <w:r>
        <w:rPr>
          <w:rFonts w:ascii="Times New Roman" w:hAnsi="Times New Roman" w:cs="Times New Roman"/>
          <w:sz w:val="24"/>
          <w:szCs w:val="24"/>
        </w:rPr>
        <w:t>N</w:t>
      </w:r>
      <w:r w:rsidRPr="00187FED">
        <w:rPr>
          <w:rFonts w:ascii="Times New Roman" w:hAnsi="Times New Roman" w:cs="Times New Roman"/>
          <w:sz w:val="24"/>
          <w:szCs w:val="24"/>
        </w:rPr>
        <w:t>a bardzo dużych obszarach Polski notowano temperaturę od 16 do 17</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 xml:space="preserve">C. Najzimniej było w północnych rejonach </w:t>
      </w:r>
      <w:r>
        <w:rPr>
          <w:rFonts w:ascii="Times New Roman" w:hAnsi="Times New Roman" w:cs="Times New Roman"/>
          <w:sz w:val="24"/>
          <w:szCs w:val="24"/>
        </w:rPr>
        <w:t xml:space="preserve">kraju </w:t>
      </w:r>
      <w:r w:rsidRPr="00187FED">
        <w:rPr>
          <w:rFonts w:ascii="Times New Roman" w:hAnsi="Times New Roman" w:cs="Times New Roman"/>
          <w:sz w:val="24"/>
          <w:szCs w:val="24"/>
        </w:rPr>
        <w:t>od 13 do 16</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p>
    <w:p w:rsidR="00704C38" w:rsidRPr="00187FED" w:rsidRDefault="00704C38" w:rsidP="00704C38">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Pierwsza dekada czerwca była bardzo ciepła. W zachodniej części kraju notowano od 20 do nawet ponad 20,5</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r>
        <w:rPr>
          <w:rFonts w:ascii="Times New Roman" w:hAnsi="Times New Roman" w:cs="Times New Roman"/>
          <w:sz w:val="24"/>
          <w:szCs w:val="24"/>
        </w:rPr>
        <w:t>. Na pozostałym terytorium Polski również było ciepło z temperaturą od 17 do 20,5</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r>
        <w:rPr>
          <w:rFonts w:ascii="Times New Roman" w:hAnsi="Times New Roman" w:cs="Times New Roman"/>
          <w:sz w:val="24"/>
          <w:szCs w:val="24"/>
        </w:rPr>
        <w:t xml:space="preserve"> Podobnie było w drugiej dekadzie tego miesiąca, w której notowano od ponad 19 do 20,5</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r>
        <w:rPr>
          <w:rFonts w:ascii="Times New Roman" w:hAnsi="Times New Roman" w:cs="Times New Roman"/>
          <w:sz w:val="24"/>
          <w:szCs w:val="24"/>
        </w:rPr>
        <w:t>. Jedynie na północy kraju było nieco zimniej od 16,5 do 19</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r>
        <w:rPr>
          <w:rFonts w:ascii="Times New Roman" w:hAnsi="Times New Roman" w:cs="Times New Roman"/>
          <w:sz w:val="24"/>
          <w:szCs w:val="24"/>
        </w:rPr>
        <w:t>.</w:t>
      </w:r>
    </w:p>
    <w:p w:rsidR="00704C38" w:rsidRDefault="00704C38" w:rsidP="00704C38">
      <w:pPr>
        <w:spacing w:after="0" w:line="240" w:lineRule="auto"/>
        <w:ind w:firstLine="340"/>
        <w:jc w:val="both"/>
        <w:rPr>
          <w:rFonts w:ascii="Times New Roman" w:hAnsi="Times New Roman" w:cs="Times New Roman"/>
          <w:sz w:val="24"/>
          <w:szCs w:val="24"/>
        </w:rPr>
      </w:pPr>
      <w:r w:rsidRPr="00B15E0A">
        <w:rPr>
          <w:rFonts w:ascii="Times New Roman" w:hAnsi="Times New Roman" w:cs="Times New Roman"/>
          <w:sz w:val="24"/>
          <w:szCs w:val="24"/>
        </w:rPr>
        <w:t>W maju opady atmosferyczne były bardzo zróżnicowane od bardzo niskich wynoszących od 20 do 30 mm na Ziemi Lubuskiej, Pojezierzu Wielkopolskim oraz na Podlasiu do wysokich od 60 do 100 mm na Wyżynie Małopolskiej. Na przeważającym obszarze kraju opady były niższe od normy od 10 do 50%. Na Ziemi Lubuskiej oraz w środkowej części Pojezierza Pomorskiego wynosiły 30-50% normy. Natomiast na Wyżnie Małopolskiej opady atmosferyczne tego miesiąca stanowiły 90-110% normy.</w:t>
      </w:r>
    </w:p>
    <w:p w:rsidR="00704C38" w:rsidRPr="00B15E0A" w:rsidRDefault="00704C38" w:rsidP="00704C38">
      <w:pPr>
        <w:spacing w:after="0" w:line="240" w:lineRule="auto"/>
        <w:ind w:firstLine="340"/>
        <w:jc w:val="both"/>
        <w:rPr>
          <w:rFonts w:ascii="Times New Roman" w:hAnsi="Times New Roman" w:cs="Times New Roman"/>
          <w:sz w:val="24"/>
          <w:szCs w:val="24"/>
        </w:rPr>
      </w:pPr>
    </w:p>
    <w:p w:rsidR="00704C38" w:rsidRPr="00B15E0A" w:rsidRDefault="00704C38" w:rsidP="00704C38">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W pierwszej dekadzie czerwca notowano bardzo duże zróżnicowanie kraju pod względem opadów atmosferycznych, od bardzo niskich we wschodniej części kraju (od poniżej 5 do 10 mm) po stosunkowo wysokie w zachodnich i południowych obszarach Polski od 10 do ponad 50 mm. Natomiast drugą dekadę tego miesiąca charakteryzowały bardzo niskie (do 5 mm) lub nawet brak opadów w północnej Polsce, a w południowej części kraju notowano ich wystąpienie od 5 do ponad 50 mm (zwłaszcza w części południowo-wschodniej).</w:t>
      </w:r>
    </w:p>
    <w:p w:rsidR="00704C38" w:rsidRPr="00243682" w:rsidRDefault="00704C38" w:rsidP="00704C38">
      <w:pPr>
        <w:spacing w:after="0" w:line="240" w:lineRule="auto"/>
        <w:ind w:firstLine="340"/>
        <w:jc w:val="both"/>
        <w:rPr>
          <w:rFonts w:ascii="Times New Roman" w:hAnsi="Times New Roman" w:cs="Times New Roman"/>
          <w:color w:val="000000" w:themeColor="text1"/>
          <w:sz w:val="24"/>
          <w:szCs w:val="24"/>
        </w:rPr>
      </w:pPr>
    </w:p>
    <w:p w:rsidR="00704C38" w:rsidRDefault="00704C38" w:rsidP="00704C38">
      <w:pPr>
        <w:spacing w:after="120" w:line="240" w:lineRule="auto"/>
        <w:ind w:firstLine="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243682">
        <w:rPr>
          <w:rFonts w:ascii="Times New Roman" w:hAnsi="Times New Roman" w:cs="Times New Roman"/>
          <w:color w:val="000000" w:themeColor="text1"/>
          <w:sz w:val="24"/>
          <w:szCs w:val="24"/>
        </w:rPr>
        <w:t xml:space="preserve">egoroczny kwiecień, maj oraz </w:t>
      </w:r>
      <w:r>
        <w:rPr>
          <w:rFonts w:ascii="Times New Roman" w:hAnsi="Times New Roman" w:cs="Times New Roman"/>
          <w:color w:val="000000" w:themeColor="text1"/>
          <w:sz w:val="24"/>
          <w:szCs w:val="24"/>
        </w:rPr>
        <w:t>obie dekady</w:t>
      </w:r>
      <w:r w:rsidRPr="00243682">
        <w:rPr>
          <w:rFonts w:ascii="Times New Roman" w:hAnsi="Times New Roman" w:cs="Times New Roman"/>
          <w:color w:val="000000" w:themeColor="text1"/>
          <w:sz w:val="24"/>
          <w:szCs w:val="24"/>
        </w:rPr>
        <w:t xml:space="preserve"> czerwca charakteryzowały się wyjątkowo bardzo wysoką temperaturą powietrza oraz bardzo wysokim usłonecznieniem (zwłaszcza na północy kraju). Wartości tych elementów meteorologicznych były znacznie wyższe od norm wieloletnich</w:t>
      </w:r>
      <w:r>
        <w:rPr>
          <w:rFonts w:ascii="Times New Roman" w:hAnsi="Times New Roman" w:cs="Times New Roman"/>
          <w:color w:val="000000" w:themeColor="text1"/>
          <w:sz w:val="24"/>
          <w:szCs w:val="24"/>
        </w:rPr>
        <w:t xml:space="preserve"> a jednocześnie</w:t>
      </w:r>
      <w:r w:rsidRPr="00243682">
        <w:rPr>
          <w:rFonts w:ascii="Times New Roman" w:hAnsi="Times New Roman" w:cs="Times New Roman"/>
          <w:color w:val="000000" w:themeColor="text1"/>
          <w:sz w:val="24"/>
          <w:szCs w:val="24"/>
        </w:rPr>
        <w:t xml:space="preserve"> w tym okresie wystąpiły stosunkowo niskie opady atmosferyczne</w:t>
      </w:r>
      <w:r>
        <w:rPr>
          <w:rFonts w:ascii="Times New Roman" w:hAnsi="Times New Roman" w:cs="Times New Roman"/>
          <w:color w:val="000000" w:themeColor="text1"/>
          <w:sz w:val="24"/>
          <w:szCs w:val="24"/>
        </w:rPr>
        <w:t>. Takie warunki atmosferyczne sprawiły</w:t>
      </w:r>
      <w:r w:rsidRPr="00243682">
        <w:rPr>
          <w:rFonts w:ascii="Times New Roman" w:hAnsi="Times New Roman" w:cs="Times New Roman"/>
          <w:color w:val="000000" w:themeColor="text1"/>
          <w:sz w:val="24"/>
          <w:szCs w:val="24"/>
        </w:rPr>
        <w:t xml:space="preserve"> kolejne już duże obniżenie wartości KBW oznaczające znaczne niedobory wody dla roślin. Należy też zaznaczyć, że </w:t>
      </w:r>
      <w:r>
        <w:rPr>
          <w:rFonts w:ascii="Times New Roman" w:hAnsi="Times New Roman" w:cs="Times New Roman"/>
          <w:color w:val="000000" w:themeColor="text1"/>
          <w:sz w:val="24"/>
          <w:szCs w:val="24"/>
        </w:rPr>
        <w:t xml:space="preserve">tak duży deficyt wody sprawił, że </w:t>
      </w:r>
      <w:r w:rsidRPr="00243682">
        <w:rPr>
          <w:rFonts w:ascii="Times New Roman" w:hAnsi="Times New Roman" w:cs="Times New Roman"/>
          <w:color w:val="000000" w:themeColor="text1"/>
          <w:sz w:val="24"/>
          <w:szCs w:val="24"/>
        </w:rPr>
        <w:t xml:space="preserve">susza </w:t>
      </w:r>
      <w:r>
        <w:rPr>
          <w:rFonts w:ascii="Times New Roman" w:hAnsi="Times New Roman" w:cs="Times New Roman"/>
          <w:color w:val="000000" w:themeColor="text1"/>
          <w:sz w:val="24"/>
          <w:szCs w:val="24"/>
        </w:rPr>
        <w:t xml:space="preserve">notowana jest </w:t>
      </w:r>
      <w:r w:rsidRPr="00243682">
        <w:rPr>
          <w:rFonts w:ascii="Times New Roman" w:hAnsi="Times New Roman" w:cs="Times New Roman"/>
          <w:color w:val="000000" w:themeColor="text1"/>
          <w:sz w:val="24"/>
          <w:szCs w:val="24"/>
        </w:rPr>
        <w:t xml:space="preserve">wśród </w:t>
      </w:r>
      <w:r>
        <w:rPr>
          <w:rFonts w:ascii="Times New Roman" w:hAnsi="Times New Roman" w:cs="Times New Roman"/>
          <w:color w:val="000000" w:themeColor="text1"/>
          <w:sz w:val="24"/>
          <w:szCs w:val="24"/>
        </w:rPr>
        <w:t xml:space="preserve">wszystkich czternastu monitorowanych grup i gatunków </w:t>
      </w:r>
      <w:r w:rsidRPr="00243682">
        <w:rPr>
          <w:rFonts w:ascii="Times New Roman" w:hAnsi="Times New Roman" w:cs="Times New Roman"/>
          <w:color w:val="000000" w:themeColor="text1"/>
          <w:sz w:val="24"/>
          <w:szCs w:val="24"/>
        </w:rPr>
        <w:t>roślin. W tym okresie pojawiła się w uprawach</w:t>
      </w:r>
      <w:r>
        <w:rPr>
          <w:rFonts w:ascii="Times New Roman" w:hAnsi="Times New Roman" w:cs="Times New Roman"/>
          <w:color w:val="000000" w:themeColor="text1"/>
          <w:sz w:val="24"/>
          <w:szCs w:val="24"/>
        </w:rPr>
        <w:t>: roślin strączkowych, warzyw gruntowych, tytoniu, drzew owocowych, kukurydzy na ziarno i kiszonkę, chmielu, ziemniaka oraz buraka cukrowego</w:t>
      </w:r>
      <w:r w:rsidRPr="00243682">
        <w:rPr>
          <w:rFonts w:ascii="Times New Roman" w:hAnsi="Times New Roman" w:cs="Times New Roman"/>
          <w:color w:val="000000" w:themeColor="text1"/>
          <w:sz w:val="24"/>
          <w:szCs w:val="24"/>
        </w:rPr>
        <w:t>.</w:t>
      </w:r>
    </w:p>
    <w:p w:rsidR="005D78A8" w:rsidRDefault="005D78A8" w:rsidP="005D78A8">
      <w:pPr>
        <w:tabs>
          <w:tab w:val="left" w:pos="6060"/>
        </w:tabs>
        <w:spacing w:after="12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Dyrektor</w:t>
      </w:r>
    </w:p>
    <w:p w:rsidR="005D78A8" w:rsidRDefault="005D78A8" w:rsidP="005D78A8">
      <w:pPr>
        <w:tabs>
          <w:tab w:val="left" w:pos="0"/>
        </w:tabs>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hab. Wiesław Aleksander Oleszek</w:t>
      </w:r>
    </w:p>
    <w:p w:rsidR="00F35C5A" w:rsidRDefault="00F35C5A" w:rsidP="00AC5627">
      <w:pPr>
        <w:spacing w:after="0" w:line="240" w:lineRule="auto"/>
      </w:pP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Opracowali:</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Dr hab. Andrzej Doroszewski, prof. nadaw.</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Dr hab. Rafał Pudełko</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Dr Katarzyna Żyłowska</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Mgr Piotr Koza</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Mgr Elżbieta Wróblewska</w:t>
      </w:r>
    </w:p>
    <w:sectPr w:rsidR="00A434D6" w:rsidRPr="003F55F9" w:rsidSect="00A42072">
      <w:headerReference w:type="default" r:id="rId8"/>
      <w:footerReference w:type="default" r:id="rId9"/>
      <w:pgSz w:w="11906" w:h="16838"/>
      <w:pgMar w:top="1418" w:right="1418" w:bottom="1701" w:left="1418" w:header="397" w:footer="732"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CD" w:rsidRDefault="000F26CD" w:rsidP="00613B05">
      <w:pPr>
        <w:spacing w:after="0" w:line="240" w:lineRule="auto"/>
      </w:pPr>
      <w:r>
        <w:separator/>
      </w:r>
    </w:p>
  </w:endnote>
  <w:endnote w:type="continuationSeparator" w:id="0">
    <w:p w:rsidR="000F26CD" w:rsidRDefault="000F26CD" w:rsidP="0061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953"/>
      <w:docPartObj>
        <w:docPartGallery w:val="Page Numbers (Bottom of Page)"/>
        <w:docPartUnique/>
      </w:docPartObj>
    </w:sdtPr>
    <w:sdtEndPr/>
    <w:sdtContent>
      <w:p w:rsidR="00732ACA" w:rsidRDefault="00732ACA">
        <w:pPr>
          <w:pStyle w:val="Stopka"/>
          <w:jc w:val="center"/>
        </w:pPr>
        <w:r>
          <w:fldChar w:fldCharType="begin"/>
        </w:r>
        <w:r>
          <w:instrText>PAGE   \* MERGEFORMAT</w:instrText>
        </w:r>
        <w:r>
          <w:fldChar w:fldCharType="separate"/>
        </w:r>
        <w:r w:rsidR="00D2470B">
          <w:rPr>
            <w:noProof/>
          </w:rPr>
          <w:t>20</w:t>
        </w:r>
        <w:r>
          <w:fldChar w:fldCharType="end"/>
        </w:r>
      </w:p>
    </w:sdtContent>
  </w:sdt>
  <w:p w:rsidR="00613B05" w:rsidRDefault="00613B05" w:rsidP="00A42072">
    <w:pPr>
      <w:pStyle w:val="Stopka"/>
      <w:tabs>
        <w:tab w:val="clear" w:pos="4536"/>
        <w:tab w:val="clear" w:pos="9072"/>
        <w:tab w:val="left" w:pos="71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CD" w:rsidRDefault="000F26CD" w:rsidP="00613B05">
      <w:pPr>
        <w:spacing w:after="0" w:line="240" w:lineRule="auto"/>
      </w:pPr>
      <w:r>
        <w:separator/>
      </w:r>
    </w:p>
  </w:footnote>
  <w:footnote w:type="continuationSeparator" w:id="0">
    <w:p w:rsidR="000F26CD" w:rsidRDefault="000F26CD" w:rsidP="00613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1698"/>
    </w:tblGrid>
    <w:tr w:rsidR="00A12AEE" w:rsidTr="000355BD">
      <w:tc>
        <w:tcPr>
          <w:tcW w:w="7088" w:type="dxa"/>
          <w:tcMar>
            <w:left w:w="0" w:type="dxa"/>
            <w:right w:w="0" w:type="dxa"/>
          </w:tcMar>
        </w:tcPr>
        <w:p w:rsidR="00613B05" w:rsidRDefault="00613B05" w:rsidP="000355BD">
          <w:pPr>
            <w:pStyle w:val="Nagwek"/>
            <w:jc w:val="center"/>
          </w:pPr>
          <w:r>
            <w:rPr>
              <w:noProof/>
              <w:lang w:eastAsia="pl-PL"/>
            </w:rPr>
            <w:drawing>
              <wp:anchor distT="0" distB="0" distL="0" distR="0" simplePos="0" relativeHeight="251659264" behindDoc="1" locked="0" layoutInCell="1" allowOverlap="1" wp14:anchorId="06BB0D8F" wp14:editId="5103D40E">
                <wp:simplePos x="0" y="0"/>
                <wp:positionH relativeFrom="column">
                  <wp:posOffset>10381</wp:posOffset>
                </wp:positionH>
                <wp:positionV relativeFrom="paragraph">
                  <wp:posOffset>557</wp:posOffset>
                </wp:positionV>
                <wp:extent cx="3871595" cy="906780"/>
                <wp:effectExtent l="0" t="0" r="0" b="7620"/>
                <wp:wrapTight wrapText="bothSides">
                  <wp:wrapPolygon edited="0">
                    <wp:start x="0" y="0"/>
                    <wp:lineTo x="0" y="21328"/>
                    <wp:lineTo x="21469" y="21328"/>
                    <wp:lineTo x="21469"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ung_długi.jpg"/>
                        <pic:cNvPicPr/>
                      </pic:nvPicPr>
                      <pic:blipFill rotWithShape="1">
                        <a:blip r:embed="rId1" cstate="print">
                          <a:extLst>
                            <a:ext uri="{28A0092B-C50C-407E-A947-70E740481C1C}">
                              <a14:useLocalDpi xmlns:a14="http://schemas.microsoft.com/office/drawing/2010/main" val="0"/>
                            </a:ext>
                          </a:extLst>
                        </a:blip>
                        <a:srcRect l="21709" t="20453" r="11055"/>
                        <a:stretch/>
                      </pic:blipFill>
                      <pic:spPr bwMode="auto">
                        <a:xfrm>
                          <a:off x="0" y="0"/>
                          <a:ext cx="3871595" cy="906780"/>
                        </a:xfrm>
                        <a:prstGeom prst="rect">
                          <a:avLst/>
                        </a:prstGeom>
                        <a:ln>
                          <a:noFill/>
                        </a:ln>
                        <a:extLst>
                          <a:ext uri="{53640926-AAD7-44D8-BBD7-CCE9431645EC}">
                            <a14:shadowObscured xmlns:a14="http://schemas.microsoft.com/office/drawing/2010/main"/>
                          </a:ext>
                        </a:extLst>
                      </pic:spPr>
                    </pic:pic>
                  </a:graphicData>
                </a:graphic>
              </wp:anchor>
            </w:drawing>
          </w:r>
        </w:p>
      </w:tc>
      <w:tc>
        <w:tcPr>
          <w:tcW w:w="1698" w:type="dxa"/>
          <w:tcMar>
            <w:left w:w="0" w:type="dxa"/>
            <w:right w:w="0" w:type="dxa"/>
          </w:tcMar>
        </w:tcPr>
        <w:p w:rsidR="00613B05" w:rsidRPr="00613B05" w:rsidRDefault="00C31799" w:rsidP="00A12AEE">
          <w:pPr>
            <w:pStyle w:val="Nagwek"/>
            <w:rPr>
              <w:lang w:eastAsia="pl-PL"/>
            </w:rPr>
          </w:pPr>
          <w:r>
            <w:rPr>
              <w:noProof/>
              <w:lang w:eastAsia="pl-PL"/>
            </w:rPr>
            <w:drawing>
              <wp:anchor distT="0" distB="0" distL="114300" distR="114300" simplePos="0" relativeHeight="251661312" behindDoc="1" locked="0" layoutInCell="1" allowOverlap="1" wp14:anchorId="1AEB0444" wp14:editId="450F5CC0">
                <wp:simplePos x="0" y="0"/>
                <wp:positionH relativeFrom="column">
                  <wp:posOffset>46355</wp:posOffset>
                </wp:positionH>
                <wp:positionV relativeFrom="paragraph">
                  <wp:posOffset>187325</wp:posOffset>
                </wp:positionV>
                <wp:extent cx="719455" cy="492125"/>
                <wp:effectExtent l="19050" t="0" r="4445" b="0"/>
                <wp:wrapTight wrapText="bothSides">
                  <wp:wrapPolygon edited="0">
                    <wp:start x="-572" y="0"/>
                    <wp:lineTo x="-572" y="20903"/>
                    <wp:lineTo x="21733" y="20903"/>
                    <wp:lineTo x="21733" y="0"/>
                    <wp:lineTo x="-572"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for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492125"/>
                        </a:xfrm>
                        <a:prstGeom prst="rect">
                          <a:avLst/>
                        </a:prstGeom>
                        <a:ln>
                          <a:noFill/>
                        </a:ln>
                      </pic:spPr>
                    </pic:pic>
                  </a:graphicData>
                </a:graphic>
              </wp:anchor>
            </w:drawing>
          </w:r>
          <w:r>
            <w:rPr>
              <w:noProof/>
              <w:lang w:eastAsia="pl-PL"/>
            </w:rPr>
            <w:drawing>
              <wp:anchor distT="0" distB="0" distL="114300" distR="114300" simplePos="0" relativeHeight="251663360" behindDoc="1" locked="0" layoutInCell="1" allowOverlap="1" wp14:anchorId="7966067E" wp14:editId="5A13FA52">
                <wp:simplePos x="0" y="0"/>
                <wp:positionH relativeFrom="column">
                  <wp:posOffset>5866765</wp:posOffset>
                </wp:positionH>
                <wp:positionV relativeFrom="paragraph">
                  <wp:posOffset>813435</wp:posOffset>
                </wp:positionV>
                <wp:extent cx="720090" cy="489585"/>
                <wp:effectExtent l="19050" t="0" r="381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720090" cy="489585"/>
                        </a:xfrm>
                        <a:prstGeom prst="rect">
                          <a:avLst/>
                        </a:prstGeom>
                        <a:noFill/>
                      </pic:spPr>
                    </pic:pic>
                  </a:graphicData>
                </a:graphic>
              </wp:anchor>
            </w:drawing>
          </w:r>
          <w:r>
            <w:rPr>
              <w:noProof/>
              <w:lang w:eastAsia="pl-PL"/>
            </w:rPr>
            <w:drawing>
              <wp:anchor distT="0" distB="0" distL="114300" distR="114300" simplePos="0" relativeHeight="251662336" behindDoc="1" locked="0" layoutInCell="1" allowOverlap="1" wp14:anchorId="4B770104" wp14:editId="2F6EDF81">
                <wp:simplePos x="0" y="0"/>
                <wp:positionH relativeFrom="column">
                  <wp:posOffset>5866765</wp:posOffset>
                </wp:positionH>
                <wp:positionV relativeFrom="paragraph">
                  <wp:posOffset>813435</wp:posOffset>
                </wp:positionV>
                <wp:extent cx="720090" cy="489585"/>
                <wp:effectExtent l="19050" t="0" r="381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20090" cy="489585"/>
                        </a:xfrm>
                        <a:prstGeom prst="rect">
                          <a:avLst/>
                        </a:prstGeom>
                        <a:noFill/>
                      </pic:spPr>
                    </pic:pic>
                  </a:graphicData>
                </a:graphic>
              </wp:anchor>
            </w:drawing>
          </w:r>
        </w:p>
      </w:tc>
    </w:tr>
  </w:tbl>
  <w:p w:rsidR="00613B05" w:rsidRPr="00613B05" w:rsidRDefault="00613B05" w:rsidP="00B50D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028"/>
    <w:multiLevelType w:val="hybridMultilevel"/>
    <w:tmpl w:val="3716CB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381EC6"/>
    <w:multiLevelType w:val="hybridMultilevel"/>
    <w:tmpl w:val="A6EC37AC"/>
    <w:lvl w:ilvl="0" w:tplc="0415000F">
      <w:start w:val="1"/>
      <w:numFmt w:val="decimal"/>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216251CD"/>
    <w:multiLevelType w:val="hybridMultilevel"/>
    <w:tmpl w:val="C4B29994"/>
    <w:lvl w:ilvl="0" w:tplc="0415000B">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3DC32DFA"/>
    <w:multiLevelType w:val="hybridMultilevel"/>
    <w:tmpl w:val="16E6F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3F1A38"/>
    <w:multiLevelType w:val="multilevel"/>
    <w:tmpl w:val="FEFA7EF8"/>
    <w:lvl w:ilvl="0">
      <w:start w:val="1"/>
      <w:numFmt w:val="decimal"/>
      <w:pStyle w:val="Raport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5407FF"/>
    <w:multiLevelType w:val="multilevel"/>
    <w:tmpl w:val="460A46D2"/>
    <w:styleLink w:val="Listaraport"/>
    <w:lvl w:ilvl="0">
      <w:start w:val="1"/>
      <w:numFmt w:val="upperRoman"/>
      <w:lvlText w:val="%1."/>
      <w:lvlJc w:val="left"/>
      <w:pPr>
        <w:ind w:left="0" w:firstLine="0"/>
      </w:pPr>
    </w:lvl>
    <w:lvl w:ilvl="1">
      <w:start w:val="1"/>
      <w:numFmt w:val="upperLetter"/>
      <w:lvlText w:val="%2."/>
      <w:lvlJc w:val="left"/>
      <w:pPr>
        <w:ind w:left="708" w:firstLine="0"/>
      </w:pPr>
    </w:lvl>
    <w:lvl w:ilvl="2">
      <w:start w:val="1"/>
      <w:numFmt w:val="decimal"/>
      <w:lvlText w:val="%3."/>
      <w:lvlJc w:val="left"/>
      <w:pPr>
        <w:ind w:left="708" w:firstLine="0"/>
      </w:pPr>
    </w:lvl>
    <w:lvl w:ilvl="3">
      <w:start w:val="1"/>
      <w:numFmt w:val="lowerLetter"/>
      <w:lvlText w:val="%4)"/>
      <w:lvlJc w:val="left"/>
      <w:pPr>
        <w:ind w:left="708"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5DF0119D"/>
    <w:multiLevelType w:val="hybridMultilevel"/>
    <w:tmpl w:val="B1BE4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D47290"/>
    <w:multiLevelType w:val="multilevel"/>
    <w:tmpl w:val="CFE87FDE"/>
    <w:lvl w:ilvl="0">
      <w:start w:val="1"/>
      <w:numFmt w:val="upperRoman"/>
      <w:pStyle w:val="Nagwek1"/>
      <w:lvlText w:val="%1."/>
      <w:lvlJc w:val="left"/>
      <w:pPr>
        <w:ind w:left="0" w:firstLine="0"/>
      </w:pPr>
      <w:rPr>
        <w:rFonts w:hint="default"/>
      </w:rPr>
    </w:lvl>
    <w:lvl w:ilvl="1">
      <w:start w:val="1"/>
      <w:numFmt w:val="upperLetter"/>
      <w:lvlText w:val="%2."/>
      <w:lvlJc w:val="left"/>
      <w:pPr>
        <w:ind w:left="0" w:firstLine="0"/>
      </w:pPr>
      <w:rPr>
        <w:rFonts w:hint="default"/>
        <w:color w:val="auto"/>
      </w:rPr>
    </w:lvl>
    <w:lvl w:ilvl="2">
      <w:start w:val="1"/>
      <w:numFmt w:val="decimal"/>
      <w:lvlText w:val="%3."/>
      <w:lvlJc w:val="left"/>
      <w:pPr>
        <w:ind w:left="0" w:firstLine="0"/>
      </w:pPr>
      <w:rPr>
        <w:rFonts w:hint="default"/>
        <w:color w:val="auto"/>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798C5130"/>
    <w:multiLevelType w:val="multilevel"/>
    <w:tmpl w:val="B428F7F8"/>
    <w:styleLink w:val="Monografieirozprawynaukowe"/>
    <w:lvl w:ilvl="0">
      <w:start w:val="1"/>
      <w:numFmt w:val="decimal"/>
      <w:lvlText w:val="%1. "/>
      <w:lvlJc w:val="left"/>
      <w:pPr>
        <w:ind w:left="720" w:hanging="360"/>
      </w:pPr>
      <w:rPr>
        <w:rFonts w:ascii="Times New Roman" w:hAnsi="Times New Roman" w:hint="default"/>
        <w:b w:val="0"/>
        <w:i w:val="0"/>
        <w:caps w:val="0"/>
        <w:smallCaps/>
        <w:strike w:val="0"/>
        <w:dstrike w:val="0"/>
        <w:color w:val="auto"/>
        <w:sz w:val="28"/>
        <w:vertAlign w:val="baseline"/>
      </w:rPr>
    </w:lvl>
    <w:lvl w:ilvl="1">
      <w:start w:val="1"/>
      <w:numFmt w:val="decimal"/>
      <w:lvlText w:val="%2. %1. "/>
      <w:lvlJc w:val="left"/>
      <w:pPr>
        <w:ind w:left="1080" w:hanging="360"/>
      </w:pPr>
      <w:rPr>
        <w:rFonts w:ascii="Times New Roman" w:hAnsi="Times New Roman" w:hint="default"/>
        <w:b w:val="0"/>
        <w:i w:val="0"/>
        <w:caps w:val="0"/>
        <w:smallCaps w:val="0"/>
        <w:color w:val="auto"/>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8"/>
  </w:num>
  <w:num w:numId="2">
    <w:abstractNumId w:val="7"/>
  </w:num>
  <w:num w:numId="3">
    <w:abstractNumId w:val="5"/>
  </w:num>
  <w:num w:numId="4">
    <w:abstractNumId w:val="7"/>
  </w:num>
  <w:num w:numId="5">
    <w:abstractNumId w:val="4"/>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05"/>
    <w:rsid w:val="00024674"/>
    <w:rsid w:val="000355BD"/>
    <w:rsid w:val="00041649"/>
    <w:rsid w:val="000418CF"/>
    <w:rsid w:val="000478B6"/>
    <w:rsid w:val="0006576F"/>
    <w:rsid w:val="000A1A30"/>
    <w:rsid w:val="000F26CD"/>
    <w:rsid w:val="00161DFF"/>
    <w:rsid w:val="0019039A"/>
    <w:rsid w:val="001F0283"/>
    <w:rsid w:val="00202A94"/>
    <w:rsid w:val="002246C8"/>
    <w:rsid w:val="002666D5"/>
    <w:rsid w:val="002E0A46"/>
    <w:rsid w:val="00354E1F"/>
    <w:rsid w:val="0035768B"/>
    <w:rsid w:val="00386331"/>
    <w:rsid w:val="003B5341"/>
    <w:rsid w:val="003E735B"/>
    <w:rsid w:val="003F6C98"/>
    <w:rsid w:val="004430BE"/>
    <w:rsid w:val="00452B30"/>
    <w:rsid w:val="0045605E"/>
    <w:rsid w:val="0045762C"/>
    <w:rsid w:val="00492189"/>
    <w:rsid w:val="004D7B62"/>
    <w:rsid w:val="004E4B81"/>
    <w:rsid w:val="004F0A60"/>
    <w:rsid w:val="004F710A"/>
    <w:rsid w:val="0050457C"/>
    <w:rsid w:val="005077BE"/>
    <w:rsid w:val="00534B47"/>
    <w:rsid w:val="00536287"/>
    <w:rsid w:val="00557514"/>
    <w:rsid w:val="005A0DB3"/>
    <w:rsid w:val="005C0827"/>
    <w:rsid w:val="005D78A8"/>
    <w:rsid w:val="005F282C"/>
    <w:rsid w:val="005F70AE"/>
    <w:rsid w:val="005F7CB6"/>
    <w:rsid w:val="00613B05"/>
    <w:rsid w:val="00620CD5"/>
    <w:rsid w:val="00646809"/>
    <w:rsid w:val="006647EB"/>
    <w:rsid w:val="00683C7B"/>
    <w:rsid w:val="006B2253"/>
    <w:rsid w:val="006B4AE8"/>
    <w:rsid w:val="006C2AB2"/>
    <w:rsid w:val="006C326F"/>
    <w:rsid w:val="006D08CE"/>
    <w:rsid w:val="006D4DC7"/>
    <w:rsid w:val="006D63B0"/>
    <w:rsid w:val="007035C2"/>
    <w:rsid w:val="00704C38"/>
    <w:rsid w:val="0070613F"/>
    <w:rsid w:val="00732ACA"/>
    <w:rsid w:val="00753F51"/>
    <w:rsid w:val="00775F0F"/>
    <w:rsid w:val="0078558D"/>
    <w:rsid w:val="007912CA"/>
    <w:rsid w:val="00792AAF"/>
    <w:rsid w:val="007A00C2"/>
    <w:rsid w:val="007A630F"/>
    <w:rsid w:val="007B1342"/>
    <w:rsid w:val="007C098F"/>
    <w:rsid w:val="00805284"/>
    <w:rsid w:val="008235EE"/>
    <w:rsid w:val="008628C5"/>
    <w:rsid w:val="00886018"/>
    <w:rsid w:val="008B7C83"/>
    <w:rsid w:val="008D2F35"/>
    <w:rsid w:val="008F365B"/>
    <w:rsid w:val="008F5608"/>
    <w:rsid w:val="008F6EED"/>
    <w:rsid w:val="0092762F"/>
    <w:rsid w:val="00934CF5"/>
    <w:rsid w:val="00935C95"/>
    <w:rsid w:val="00951A6F"/>
    <w:rsid w:val="00981024"/>
    <w:rsid w:val="009C0EC1"/>
    <w:rsid w:val="009E237A"/>
    <w:rsid w:val="009F5E41"/>
    <w:rsid w:val="00A12AEE"/>
    <w:rsid w:val="00A13CE4"/>
    <w:rsid w:val="00A14B2C"/>
    <w:rsid w:val="00A17741"/>
    <w:rsid w:val="00A3569E"/>
    <w:rsid w:val="00A42072"/>
    <w:rsid w:val="00A434D6"/>
    <w:rsid w:val="00A5170F"/>
    <w:rsid w:val="00A556F3"/>
    <w:rsid w:val="00A73FEC"/>
    <w:rsid w:val="00A87A83"/>
    <w:rsid w:val="00A969BB"/>
    <w:rsid w:val="00AC5627"/>
    <w:rsid w:val="00AE78F7"/>
    <w:rsid w:val="00B306C8"/>
    <w:rsid w:val="00B31ED5"/>
    <w:rsid w:val="00B50DE1"/>
    <w:rsid w:val="00B72E14"/>
    <w:rsid w:val="00B74B0E"/>
    <w:rsid w:val="00B76623"/>
    <w:rsid w:val="00BB22EC"/>
    <w:rsid w:val="00BB71A4"/>
    <w:rsid w:val="00BE2B79"/>
    <w:rsid w:val="00C07872"/>
    <w:rsid w:val="00C2407E"/>
    <w:rsid w:val="00C31799"/>
    <w:rsid w:val="00C57EA7"/>
    <w:rsid w:val="00C62D6A"/>
    <w:rsid w:val="00C81711"/>
    <w:rsid w:val="00C97447"/>
    <w:rsid w:val="00CB4474"/>
    <w:rsid w:val="00CF0D24"/>
    <w:rsid w:val="00D00E62"/>
    <w:rsid w:val="00D2470B"/>
    <w:rsid w:val="00D312F8"/>
    <w:rsid w:val="00D3258A"/>
    <w:rsid w:val="00D622C5"/>
    <w:rsid w:val="00DA25D6"/>
    <w:rsid w:val="00DD2427"/>
    <w:rsid w:val="00DD325F"/>
    <w:rsid w:val="00EC0F71"/>
    <w:rsid w:val="00ED52BC"/>
    <w:rsid w:val="00EE19E4"/>
    <w:rsid w:val="00EF3708"/>
    <w:rsid w:val="00EF6966"/>
    <w:rsid w:val="00F07234"/>
    <w:rsid w:val="00F109BB"/>
    <w:rsid w:val="00F1515C"/>
    <w:rsid w:val="00F337F4"/>
    <w:rsid w:val="00F35C5A"/>
    <w:rsid w:val="00F53139"/>
    <w:rsid w:val="00F6459D"/>
    <w:rsid w:val="00FB4646"/>
    <w:rsid w:val="00FE567A"/>
    <w:rsid w:val="00FF4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B05"/>
    <w:pPr>
      <w:spacing w:after="200" w:line="276" w:lineRule="auto"/>
    </w:pPr>
  </w:style>
  <w:style w:type="paragraph" w:styleId="Nagwek1">
    <w:name w:val="heading 1"/>
    <w:basedOn w:val="Normalny"/>
    <w:next w:val="Normalny"/>
    <w:link w:val="Nagwek1Znak"/>
    <w:uiPriority w:val="9"/>
    <w:qFormat/>
    <w:rsid w:val="00BB22EC"/>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autoRedefine/>
    <w:uiPriority w:val="9"/>
    <w:unhideWhenUsed/>
    <w:qFormat/>
    <w:rsid w:val="00BB22EC"/>
    <w:pPr>
      <w:keepNext/>
      <w:keepLines/>
      <w:numPr>
        <w:ilvl w:val="2"/>
        <w:numId w:val="5"/>
      </w:numPr>
      <w:spacing w:before="240" w:after="240" w:line="240" w:lineRule="auto"/>
      <w:ind w:left="708"/>
      <w:outlineLvl w:val="2"/>
    </w:pPr>
    <w:rPr>
      <w:rFonts w:asciiTheme="majorHAnsi" w:eastAsiaTheme="majorEastAsia" w:hAnsiTheme="majorHAns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nografieirozprawynaukowe">
    <w:name w:val="Monografie i rozprawy naukowe"/>
    <w:uiPriority w:val="99"/>
    <w:rsid w:val="00620CD5"/>
    <w:pPr>
      <w:numPr>
        <w:numId w:val="1"/>
      </w:numPr>
    </w:pPr>
  </w:style>
  <w:style w:type="paragraph" w:customStyle="1" w:styleId="Monografiatext">
    <w:name w:val="Monografia_text"/>
    <w:basedOn w:val="Normalny"/>
    <w:link w:val="MonografiatextZnak"/>
    <w:qFormat/>
    <w:rsid w:val="00620CD5"/>
    <w:pPr>
      <w:spacing w:after="0" w:line="360" w:lineRule="auto"/>
      <w:ind w:left="284" w:firstLine="709"/>
      <w:jc w:val="both"/>
    </w:pPr>
    <w:rPr>
      <w:rFonts w:ascii="Times New Roman" w:hAnsi="Times New Roman" w:cs="Times New Roman"/>
    </w:rPr>
  </w:style>
  <w:style w:type="character" w:customStyle="1" w:styleId="MonografiatextZnak">
    <w:name w:val="Monografia_text Znak"/>
    <w:basedOn w:val="Domylnaczcionkaakapitu"/>
    <w:link w:val="Monografiatext"/>
    <w:rsid w:val="00620CD5"/>
    <w:rPr>
      <w:rFonts w:ascii="Times New Roman" w:hAnsi="Times New Roman" w:cs="Times New Roman"/>
    </w:rPr>
  </w:style>
  <w:style w:type="paragraph" w:customStyle="1" w:styleId="Raportowy">
    <w:name w:val="Raportowy"/>
    <w:basedOn w:val="Nagwek1"/>
    <w:link w:val="RaportowyZnak"/>
    <w:autoRedefine/>
    <w:qFormat/>
    <w:rsid w:val="00BB22EC"/>
    <w:pPr>
      <w:numPr>
        <w:numId w:val="5"/>
      </w:numPr>
    </w:pPr>
  </w:style>
  <w:style w:type="character" w:customStyle="1" w:styleId="RaportowyZnak">
    <w:name w:val="Raportowy Znak"/>
    <w:basedOn w:val="Nagwek1Znak"/>
    <w:link w:val="Raportowy"/>
    <w:rsid w:val="00BB22EC"/>
    <w:rPr>
      <w:rFonts w:asciiTheme="majorHAnsi" w:eastAsiaTheme="majorEastAsia" w:hAnsiTheme="majorHAnsi" w:cstheme="majorBidi"/>
      <w:color w:val="2E74B5" w:themeColor="accent1" w:themeShade="BF"/>
      <w:sz w:val="32"/>
      <w:szCs w:val="32"/>
      <w:lang w:val="en-GB"/>
    </w:rPr>
  </w:style>
  <w:style w:type="character" w:customStyle="1" w:styleId="Nagwek1Znak">
    <w:name w:val="Nagłówek 1 Znak"/>
    <w:basedOn w:val="Domylnaczcionkaakapitu"/>
    <w:link w:val="Nagwek1"/>
    <w:uiPriority w:val="9"/>
    <w:rsid w:val="00BB22EC"/>
    <w:rPr>
      <w:rFonts w:asciiTheme="majorHAnsi" w:eastAsiaTheme="majorEastAsia" w:hAnsiTheme="majorHAnsi" w:cstheme="majorBidi"/>
      <w:color w:val="2E74B5" w:themeColor="accent1" w:themeShade="BF"/>
      <w:sz w:val="32"/>
      <w:szCs w:val="32"/>
      <w:lang w:val="en-GB"/>
    </w:rPr>
  </w:style>
  <w:style w:type="numbering" w:customStyle="1" w:styleId="Listaraport">
    <w:name w:val="Lista_raport"/>
    <w:uiPriority w:val="99"/>
    <w:rsid w:val="00BB22EC"/>
    <w:pPr>
      <w:numPr>
        <w:numId w:val="3"/>
      </w:numPr>
    </w:pPr>
  </w:style>
  <w:style w:type="character" w:customStyle="1" w:styleId="Nagwek3Znak">
    <w:name w:val="Nagłówek 3 Znak"/>
    <w:basedOn w:val="Domylnaczcionkaakapitu"/>
    <w:link w:val="Nagwek3"/>
    <w:uiPriority w:val="9"/>
    <w:rsid w:val="00BB22EC"/>
    <w:rPr>
      <w:rFonts w:asciiTheme="majorHAnsi" w:eastAsiaTheme="majorEastAsia" w:hAnsiTheme="majorHAnsi" w:cstheme="majorBidi"/>
      <w:b/>
      <w:sz w:val="24"/>
      <w:szCs w:val="24"/>
      <w:lang w:val="en-GB"/>
    </w:rPr>
  </w:style>
  <w:style w:type="paragraph" w:styleId="Nagwek">
    <w:name w:val="header"/>
    <w:basedOn w:val="Normalny"/>
    <w:link w:val="NagwekZnak"/>
    <w:uiPriority w:val="99"/>
    <w:unhideWhenUsed/>
    <w:rsid w:val="00613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B05"/>
    <w:rPr>
      <w:lang w:val="en-GB"/>
    </w:rPr>
  </w:style>
  <w:style w:type="paragraph" w:styleId="Stopka">
    <w:name w:val="footer"/>
    <w:basedOn w:val="Normalny"/>
    <w:link w:val="StopkaZnak"/>
    <w:uiPriority w:val="99"/>
    <w:unhideWhenUsed/>
    <w:rsid w:val="00613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B05"/>
    <w:rPr>
      <w:lang w:val="en-GB"/>
    </w:rPr>
  </w:style>
  <w:style w:type="paragraph" w:customStyle="1" w:styleId="Bezodstpw1">
    <w:name w:val="Bez odstępów1"/>
    <w:uiPriority w:val="99"/>
    <w:qFormat/>
    <w:rsid w:val="00613B05"/>
    <w:pPr>
      <w:spacing w:after="0" w:line="240" w:lineRule="auto"/>
    </w:pPr>
    <w:rPr>
      <w:rFonts w:ascii="Calibri" w:eastAsia="Calibri" w:hAnsi="Calibri" w:cs="Calibri"/>
    </w:rPr>
  </w:style>
  <w:style w:type="table" w:styleId="Tabela-Siatka">
    <w:name w:val="Table Grid"/>
    <w:basedOn w:val="Standardowy"/>
    <w:uiPriority w:val="59"/>
    <w:rsid w:val="00613B05"/>
    <w:pPr>
      <w:spacing w:after="0" w:line="240" w:lineRule="auto"/>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13B05"/>
    <w:pPr>
      <w:suppressAutoHyphens/>
      <w:spacing w:after="0" w:line="240" w:lineRule="auto"/>
      <w:ind w:left="708"/>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5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15C"/>
    <w:rPr>
      <w:rFonts w:ascii="Segoe UI" w:hAnsi="Segoe UI" w:cs="Segoe UI"/>
      <w:sz w:val="18"/>
      <w:szCs w:val="18"/>
    </w:rPr>
  </w:style>
  <w:style w:type="character" w:styleId="Odwoaniedokomentarza">
    <w:name w:val="annotation reference"/>
    <w:basedOn w:val="Domylnaczcionkaakapitu"/>
    <w:uiPriority w:val="99"/>
    <w:semiHidden/>
    <w:unhideWhenUsed/>
    <w:rsid w:val="00536287"/>
    <w:rPr>
      <w:sz w:val="16"/>
      <w:szCs w:val="16"/>
    </w:rPr>
  </w:style>
  <w:style w:type="paragraph" w:styleId="Tekstkomentarza">
    <w:name w:val="annotation text"/>
    <w:basedOn w:val="Normalny"/>
    <w:link w:val="TekstkomentarzaZnak"/>
    <w:uiPriority w:val="99"/>
    <w:semiHidden/>
    <w:unhideWhenUsed/>
    <w:rsid w:val="005362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287"/>
    <w:rPr>
      <w:sz w:val="20"/>
      <w:szCs w:val="20"/>
    </w:rPr>
  </w:style>
  <w:style w:type="paragraph" w:styleId="Tematkomentarza">
    <w:name w:val="annotation subject"/>
    <w:basedOn w:val="Tekstkomentarza"/>
    <w:next w:val="Tekstkomentarza"/>
    <w:link w:val="TematkomentarzaZnak"/>
    <w:uiPriority w:val="99"/>
    <w:semiHidden/>
    <w:unhideWhenUsed/>
    <w:rsid w:val="00536287"/>
    <w:rPr>
      <w:b/>
      <w:bCs/>
    </w:rPr>
  </w:style>
  <w:style w:type="character" w:customStyle="1" w:styleId="TematkomentarzaZnak">
    <w:name w:val="Temat komentarza Znak"/>
    <w:basedOn w:val="TekstkomentarzaZnak"/>
    <w:link w:val="Tematkomentarza"/>
    <w:uiPriority w:val="99"/>
    <w:semiHidden/>
    <w:rsid w:val="005362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B05"/>
    <w:pPr>
      <w:spacing w:after="200" w:line="276" w:lineRule="auto"/>
    </w:pPr>
  </w:style>
  <w:style w:type="paragraph" w:styleId="Nagwek1">
    <w:name w:val="heading 1"/>
    <w:basedOn w:val="Normalny"/>
    <w:next w:val="Normalny"/>
    <w:link w:val="Nagwek1Znak"/>
    <w:uiPriority w:val="9"/>
    <w:qFormat/>
    <w:rsid w:val="00BB22EC"/>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autoRedefine/>
    <w:uiPriority w:val="9"/>
    <w:unhideWhenUsed/>
    <w:qFormat/>
    <w:rsid w:val="00BB22EC"/>
    <w:pPr>
      <w:keepNext/>
      <w:keepLines/>
      <w:numPr>
        <w:ilvl w:val="2"/>
        <w:numId w:val="5"/>
      </w:numPr>
      <w:spacing w:before="240" w:after="240" w:line="240" w:lineRule="auto"/>
      <w:ind w:left="708"/>
      <w:outlineLvl w:val="2"/>
    </w:pPr>
    <w:rPr>
      <w:rFonts w:asciiTheme="majorHAnsi" w:eastAsiaTheme="majorEastAsia" w:hAnsiTheme="majorHAns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nografieirozprawynaukowe">
    <w:name w:val="Monografie i rozprawy naukowe"/>
    <w:uiPriority w:val="99"/>
    <w:rsid w:val="00620CD5"/>
    <w:pPr>
      <w:numPr>
        <w:numId w:val="1"/>
      </w:numPr>
    </w:pPr>
  </w:style>
  <w:style w:type="paragraph" w:customStyle="1" w:styleId="Monografiatext">
    <w:name w:val="Monografia_text"/>
    <w:basedOn w:val="Normalny"/>
    <w:link w:val="MonografiatextZnak"/>
    <w:qFormat/>
    <w:rsid w:val="00620CD5"/>
    <w:pPr>
      <w:spacing w:after="0" w:line="360" w:lineRule="auto"/>
      <w:ind w:left="284" w:firstLine="709"/>
      <w:jc w:val="both"/>
    </w:pPr>
    <w:rPr>
      <w:rFonts w:ascii="Times New Roman" w:hAnsi="Times New Roman" w:cs="Times New Roman"/>
    </w:rPr>
  </w:style>
  <w:style w:type="character" w:customStyle="1" w:styleId="MonografiatextZnak">
    <w:name w:val="Monografia_text Znak"/>
    <w:basedOn w:val="Domylnaczcionkaakapitu"/>
    <w:link w:val="Monografiatext"/>
    <w:rsid w:val="00620CD5"/>
    <w:rPr>
      <w:rFonts w:ascii="Times New Roman" w:hAnsi="Times New Roman" w:cs="Times New Roman"/>
    </w:rPr>
  </w:style>
  <w:style w:type="paragraph" w:customStyle="1" w:styleId="Raportowy">
    <w:name w:val="Raportowy"/>
    <w:basedOn w:val="Nagwek1"/>
    <w:link w:val="RaportowyZnak"/>
    <w:autoRedefine/>
    <w:qFormat/>
    <w:rsid w:val="00BB22EC"/>
    <w:pPr>
      <w:numPr>
        <w:numId w:val="5"/>
      </w:numPr>
    </w:pPr>
  </w:style>
  <w:style w:type="character" w:customStyle="1" w:styleId="RaportowyZnak">
    <w:name w:val="Raportowy Znak"/>
    <w:basedOn w:val="Nagwek1Znak"/>
    <w:link w:val="Raportowy"/>
    <w:rsid w:val="00BB22EC"/>
    <w:rPr>
      <w:rFonts w:asciiTheme="majorHAnsi" w:eastAsiaTheme="majorEastAsia" w:hAnsiTheme="majorHAnsi" w:cstheme="majorBidi"/>
      <w:color w:val="2E74B5" w:themeColor="accent1" w:themeShade="BF"/>
      <w:sz w:val="32"/>
      <w:szCs w:val="32"/>
      <w:lang w:val="en-GB"/>
    </w:rPr>
  </w:style>
  <w:style w:type="character" w:customStyle="1" w:styleId="Nagwek1Znak">
    <w:name w:val="Nagłówek 1 Znak"/>
    <w:basedOn w:val="Domylnaczcionkaakapitu"/>
    <w:link w:val="Nagwek1"/>
    <w:uiPriority w:val="9"/>
    <w:rsid w:val="00BB22EC"/>
    <w:rPr>
      <w:rFonts w:asciiTheme="majorHAnsi" w:eastAsiaTheme="majorEastAsia" w:hAnsiTheme="majorHAnsi" w:cstheme="majorBidi"/>
      <w:color w:val="2E74B5" w:themeColor="accent1" w:themeShade="BF"/>
      <w:sz w:val="32"/>
      <w:szCs w:val="32"/>
      <w:lang w:val="en-GB"/>
    </w:rPr>
  </w:style>
  <w:style w:type="numbering" w:customStyle="1" w:styleId="Listaraport">
    <w:name w:val="Lista_raport"/>
    <w:uiPriority w:val="99"/>
    <w:rsid w:val="00BB22EC"/>
    <w:pPr>
      <w:numPr>
        <w:numId w:val="3"/>
      </w:numPr>
    </w:pPr>
  </w:style>
  <w:style w:type="character" w:customStyle="1" w:styleId="Nagwek3Znak">
    <w:name w:val="Nagłówek 3 Znak"/>
    <w:basedOn w:val="Domylnaczcionkaakapitu"/>
    <w:link w:val="Nagwek3"/>
    <w:uiPriority w:val="9"/>
    <w:rsid w:val="00BB22EC"/>
    <w:rPr>
      <w:rFonts w:asciiTheme="majorHAnsi" w:eastAsiaTheme="majorEastAsia" w:hAnsiTheme="majorHAnsi" w:cstheme="majorBidi"/>
      <w:b/>
      <w:sz w:val="24"/>
      <w:szCs w:val="24"/>
      <w:lang w:val="en-GB"/>
    </w:rPr>
  </w:style>
  <w:style w:type="paragraph" w:styleId="Nagwek">
    <w:name w:val="header"/>
    <w:basedOn w:val="Normalny"/>
    <w:link w:val="NagwekZnak"/>
    <w:uiPriority w:val="99"/>
    <w:unhideWhenUsed/>
    <w:rsid w:val="00613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B05"/>
    <w:rPr>
      <w:lang w:val="en-GB"/>
    </w:rPr>
  </w:style>
  <w:style w:type="paragraph" w:styleId="Stopka">
    <w:name w:val="footer"/>
    <w:basedOn w:val="Normalny"/>
    <w:link w:val="StopkaZnak"/>
    <w:uiPriority w:val="99"/>
    <w:unhideWhenUsed/>
    <w:rsid w:val="00613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B05"/>
    <w:rPr>
      <w:lang w:val="en-GB"/>
    </w:rPr>
  </w:style>
  <w:style w:type="paragraph" w:customStyle="1" w:styleId="Bezodstpw1">
    <w:name w:val="Bez odstępów1"/>
    <w:uiPriority w:val="99"/>
    <w:qFormat/>
    <w:rsid w:val="00613B05"/>
    <w:pPr>
      <w:spacing w:after="0" w:line="240" w:lineRule="auto"/>
    </w:pPr>
    <w:rPr>
      <w:rFonts w:ascii="Calibri" w:eastAsia="Calibri" w:hAnsi="Calibri" w:cs="Calibri"/>
    </w:rPr>
  </w:style>
  <w:style w:type="table" w:styleId="Tabela-Siatka">
    <w:name w:val="Table Grid"/>
    <w:basedOn w:val="Standardowy"/>
    <w:uiPriority w:val="59"/>
    <w:rsid w:val="00613B05"/>
    <w:pPr>
      <w:spacing w:after="0" w:line="240" w:lineRule="auto"/>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13B05"/>
    <w:pPr>
      <w:suppressAutoHyphens/>
      <w:spacing w:after="0" w:line="240" w:lineRule="auto"/>
      <w:ind w:left="708"/>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5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15C"/>
    <w:rPr>
      <w:rFonts w:ascii="Segoe UI" w:hAnsi="Segoe UI" w:cs="Segoe UI"/>
      <w:sz w:val="18"/>
      <w:szCs w:val="18"/>
    </w:rPr>
  </w:style>
  <w:style w:type="character" w:styleId="Odwoaniedokomentarza">
    <w:name w:val="annotation reference"/>
    <w:basedOn w:val="Domylnaczcionkaakapitu"/>
    <w:uiPriority w:val="99"/>
    <w:semiHidden/>
    <w:unhideWhenUsed/>
    <w:rsid w:val="00536287"/>
    <w:rPr>
      <w:sz w:val="16"/>
      <w:szCs w:val="16"/>
    </w:rPr>
  </w:style>
  <w:style w:type="paragraph" w:styleId="Tekstkomentarza">
    <w:name w:val="annotation text"/>
    <w:basedOn w:val="Normalny"/>
    <w:link w:val="TekstkomentarzaZnak"/>
    <w:uiPriority w:val="99"/>
    <w:semiHidden/>
    <w:unhideWhenUsed/>
    <w:rsid w:val="005362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287"/>
    <w:rPr>
      <w:sz w:val="20"/>
      <w:szCs w:val="20"/>
    </w:rPr>
  </w:style>
  <w:style w:type="paragraph" w:styleId="Tematkomentarza">
    <w:name w:val="annotation subject"/>
    <w:basedOn w:val="Tekstkomentarza"/>
    <w:next w:val="Tekstkomentarza"/>
    <w:link w:val="TematkomentarzaZnak"/>
    <w:uiPriority w:val="99"/>
    <w:semiHidden/>
    <w:unhideWhenUsed/>
    <w:rsid w:val="00536287"/>
    <w:rPr>
      <w:b/>
      <w:bCs/>
    </w:rPr>
  </w:style>
  <w:style w:type="character" w:customStyle="1" w:styleId="TematkomentarzaZnak">
    <w:name w:val="Temat komentarza Znak"/>
    <w:basedOn w:val="TekstkomentarzaZnak"/>
    <w:link w:val="Tematkomentarza"/>
    <w:uiPriority w:val="99"/>
    <w:semiHidden/>
    <w:rsid w:val="00536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3522</Words>
  <Characters>21137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IUNG-PIB</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 K</dc:creator>
  <cp:lastModifiedBy>Andrzej Doroszewski</cp:lastModifiedBy>
  <cp:revision>10</cp:revision>
  <cp:lastPrinted>2018-01-15T07:59:00Z</cp:lastPrinted>
  <dcterms:created xsi:type="dcterms:W3CDTF">2018-05-23T06:27:00Z</dcterms:created>
  <dcterms:modified xsi:type="dcterms:W3CDTF">2018-06-25T08:14:00Z</dcterms:modified>
</cp:coreProperties>
</file>