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84" w:rsidRPr="00513351" w:rsidRDefault="00063EE1" w:rsidP="00513351">
      <w:pPr>
        <w:jc w:val="center"/>
        <w:rPr>
          <w:b/>
          <w:sz w:val="24"/>
          <w:szCs w:val="24"/>
        </w:rPr>
      </w:pPr>
      <w:r w:rsidRPr="00513351">
        <w:rPr>
          <w:b/>
          <w:sz w:val="24"/>
          <w:szCs w:val="24"/>
        </w:rPr>
        <w:t>Zioła</w:t>
      </w:r>
      <w:r w:rsidR="00513351" w:rsidRPr="00513351">
        <w:rPr>
          <w:b/>
          <w:sz w:val="24"/>
          <w:szCs w:val="24"/>
        </w:rPr>
        <w:t xml:space="preserve"> na łąkach i pastwiskach</w:t>
      </w:r>
    </w:p>
    <w:p w:rsidR="00063EE1" w:rsidRDefault="005B5141" w:rsidP="00513351">
      <w:pPr>
        <w:jc w:val="both"/>
      </w:pPr>
      <w:r>
        <w:t>Wielce pożądana na łąkach i pastwiskach jest obecność niektórych roślin dwuliściennych. Jeśli występują w niewielkiej ilości</w:t>
      </w:r>
      <w:r w:rsidR="00513351">
        <w:t>,</w:t>
      </w:r>
      <w:r>
        <w:t xml:space="preserve"> określane są mianem ziół. Zawierają cenne substancje aktywizujące i regulujące przemianę materii pobierających je zwierząt. W przeciwieństwie do traw są niezwykle bogate w mikroelementy (wapń, magnez, sód, mangan, cynk, molibden, kobalt), co nie pozostaje bez wpływu na jakość mleka i jego przetworów.</w:t>
      </w:r>
    </w:p>
    <w:p w:rsidR="005B5141" w:rsidRDefault="0042176B" w:rsidP="00965EDB">
      <w:pPr>
        <w:jc w:val="both"/>
      </w:pPr>
      <w:r>
        <w:t>Do roślin tych zali</w:t>
      </w:r>
      <w:r w:rsidR="005B5141">
        <w:t>czane są m.in. : kminek zwyczajny, mniszek pospolity, brodawnik jesienny, babka lancetowata, krwawnik pospolity, przywrotnik pasterski, krwiściąg lekarski, marchew zwyczajna.</w:t>
      </w:r>
    </w:p>
    <w:p w:rsidR="00513351" w:rsidRPr="00965EDB" w:rsidRDefault="00513351">
      <w:pPr>
        <w:rPr>
          <w:b/>
        </w:rPr>
      </w:pPr>
      <w:r w:rsidRPr="00965EDB">
        <w:rPr>
          <w:b/>
        </w:rPr>
        <w:t>KMINEK ZWYCZAJNY</w:t>
      </w:r>
    </w:p>
    <w:p w:rsidR="005B5141" w:rsidRDefault="00676A66" w:rsidP="00965EDB">
      <w:pPr>
        <w:jc w:val="both"/>
      </w:pPr>
      <w:r>
        <w:rPr>
          <w:noProof/>
          <w:lang w:eastAsia="pl-PL"/>
        </w:rPr>
        <w:drawing>
          <wp:inline distT="0" distB="0" distL="0" distR="0">
            <wp:extent cx="1781175" cy="24669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76B">
        <w:t xml:space="preserve"> </w:t>
      </w:r>
      <w:r w:rsidR="00513351">
        <w:t>Roślina dwuletnia, o wysokości 30-80 cm; występuje na suchych i średnio wilgotnych łąkach; zawiera olejki eteryczne nadające paszy miły zapach, pobudza apetyt i wydzielanie mleka u krów; zapobiega kolkom i wzdęciom.</w:t>
      </w:r>
    </w:p>
    <w:p w:rsidR="00513351" w:rsidRPr="00965EDB" w:rsidRDefault="00513351">
      <w:pPr>
        <w:rPr>
          <w:b/>
        </w:rPr>
      </w:pPr>
      <w:r w:rsidRPr="00965EDB">
        <w:rPr>
          <w:b/>
        </w:rPr>
        <w:t>MNISZEK POSPOLITY</w:t>
      </w:r>
    </w:p>
    <w:p w:rsidR="0042176B" w:rsidRDefault="00513351" w:rsidP="00965EDB">
      <w:pPr>
        <w:jc w:val="both"/>
      </w:pPr>
      <w:r>
        <w:rPr>
          <w:noProof/>
          <w:lang w:eastAsia="pl-PL"/>
        </w:rPr>
        <w:drawing>
          <wp:inline distT="0" distB="0" distL="0" distR="0">
            <wp:extent cx="1676400" cy="237172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76B">
        <w:t xml:space="preserve"> </w:t>
      </w:r>
      <w:r>
        <w:t>Wieloletnia roślina rozetkowa</w:t>
      </w:r>
      <w:r w:rsidR="00965EDB">
        <w:t>, niska, do 30 cm wysokości,</w:t>
      </w:r>
      <w:r>
        <w:t xml:space="preserve"> o głębokim i grubym korzeniu palowym; rozpowszechniony na pastwiskach, a tak</w:t>
      </w:r>
      <w:r w:rsidR="00965EDB">
        <w:t xml:space="preserve">że na łąkach; </w:t>
      </w:r>
      <w:r>
        <w:t xml:space="preserve">rośnie na różnych rodzajach gleb umiarkowanie wilgotnych i </w:t>
      </w:r>
      <w:r w:rsidR="00965EDB">
        <w:t>zasobnych w składniki pokarmowe;</w:t>
      </w:r>
      <w:r>
        <w:t xml:space="preserve"> pobudza apetyt, działa żółciopędnie i moczopędnie. Działa odtruwająco i oczyszczająco na krew.</w:t>
      </w:r>
    </w:p>
    <w:p w:rsidR="00965EDB" w:rsidRPr="0042176B" w:rsidRDefault="00965EDB" w:rsidP="00965EDB">
      <w:pPr>
        <w:jc w:val="both"/>
      </w:pPr>
      <w:r w:rsidRPr="00965EDB">
        <w:rPr>
          <w:b/>
        </w:rPr>
        <w:lastRenderedPageBreak/>
        <w:t>BRODAWNIK JESIENNY</w:t>
      </w:r>
    </w:p>
    <w:p w:rsidR="00965EDB" w:rsidRDefault="00965EDB" w:rsidP="00D55E66">
      <w:pPr>
        <w:jc w:val="both"/>
      </w:pPr>
      <w:r>
        <w:rPr>
          <w:noProof/>
          <w:lang w:eastAsia="pl-PL"/>
        </w:rPr>
        <w:drawing>
          <wp:inline distT="0" distB="0" distL="0" distR="0">
            <wp:extent cx="1914525" cy="2009775"/>
            <wp:effectExtent l="1905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76B">
        <w:t xml:space="preserve"> </w:t>
      </w:r>
      <w:r>
        <w:t>Roślina wieloletnia, niska, do 30 cm wysokości. Powszechnie występuje na pastwiskach i łąkach, na glebach mineralnych i organicznych, umiarkowanie wilgotnych a nawet suchych; ma właściwości dietetyczne, bogactwo witamin regulujących trawienie.</w:t>
      </w:r>
    </w:p>
    <w:p w:rsidR="00965EDB" w:rsidRPr="00D55E66" w:rsidRDefault="00965EDB" w:rsidP="00965EDB">
      <w:pPr>
        <w:jc w:val="both"/>
        <w:rPr>
          <w:b/>
        </w:rPr>
      </w:pPr>
      <w:r w:rsidRPr="00D55E66">
        <w:rPr>
          <w:b/>
        </w:rPr>
        <w:t>BABKA LANCETOWATA</w:t>
      </w:r>
    </w:p>
    <w:p w:rsidR="00965EDB" w:rsidRDefault="00965EDB" w:rsidP="00965EDB">
      <w:pPr>
        <w:jc w:val="both"/>
      </w:pPr>
      <w:r>
        <w:rPr>
          <w:noProof/>
          <w:lang w:eastAsia="pl-PL"/>
        </w:rPr>
        <w:drawing>
          <wp:inline distT="0" distB="0" distL="0" distR="0">
            <wp:extent cx="1914525" cy="1790700"/>
            <wp:effectExtent l="1905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76B">
        <w:t xml:space="preserve"> </w:t>
      </w:r>
      <w:r>
        <w:t>Roślina wieloletnia, rozetkowa, trwała; występuje na łąkach i pastwiskach o luźnej darni, różnych rodzajach żyznych gleb</w:t>
      </w:r>
      <w:r w:rsidR="00D55E66">
        <w:t>, średnio wilgotnych; działa przeciwzapalnie, pomaga w zaburzeniach trawiennych, biegunkach, przyspiesza gojenie ran i regenerację naskórka.</w:t>
      </w:r>
    </w:p>
    <w:p w:rsidR="00D55E66" w:rsidRPr="00D55E66" w:rsidRDefault="00D55E66" w:rsidP="00965EDB">
      <w:pPr>
        <w:jc w:val="both"/>
        <w:rPr>
          <w:b/>
        </w:rPr>
      </w:pPr>
      <w:r w:rsidRPr="00D55E66">
        <w:rPr>
          <w:b/>
        </w:rPr>
        <w:t>KRWAWNIK POSPOLITY</w:t>
      </w:r>
    </w:p>
    <w:p w:rsidR="00D55E66" w:rsidRDefault="00D55E66" w:rsidP="00D55E66">
      <w:pPr>
        <w:jc w:val="both"/>
      </w:pPr>
      <w:r>
        <w:rPr>
          <w:noProof/>
          <w:lang w:eastAsia="pl-PL"/>
        </w:rPr>
        <w:drawing>
          <wp:inline distT="0" distB="0" distL="0" distR="0">
            <wp:extent cx="1781175" cy="2171700"/>
            <wp:effectExtent l="1905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76B">
        <w:t xml:space="preserve"> </w:t>
      </w:r>
      <w:r>
        <w:t>Roślina wieloletnia, kłączowa, z podziemnymi rozłogami, o wysokości 20-70 cm; porasta średnio suche łąki, pastwiska, przydroża; działa rozkurczowo na mięśnie, posiada właściwości przeciwzapalne i bakteriostatyczne; likwiduje kolki i wzdęcia.</w:t>
      </w:r>
    </w:p>
    <w:p w:rsidR="00945C4B" w:rsidRPr="00945C4B" w:rsidRDefault="00945C4B" w:rsidP="00D55E66">
      <w:pPr>
        <w:jc w:val="both"/>
        <w:rPr>
          <w:b/>
        </w:rPr>
      </w:pPr>
      <w:r w:rsidRPr="00945C4B">
        <w:rPr>
          <w:b/>
        </w:rPr>
        <w:lastRenderedPageBreak/>
        <w:t>PRZYWROTNIK PASTERSKI</w:t>
      </w:r>
    </w:p>
    <w:p w:rsidR="00945C4B" w:rsidRDefault="00945C4B" w:rsidP="00D55E66">
      <w:pPr>
        <w:jc w:val="both"/>
      </w:pPr>
      <w:r>
        <w:rPr>
          <w:noProof/>
          <w:lang w:eastAsia="pl-PL"/>
        </w:rPr>
        <w:drawing>
          <wp:inline distT="0" distB="0" distL="0" distR="0">
            <wp:extent cx="2171700" cy="1704975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76B">
        <w:t xml:space="preserve"> </w:t>
      </w:r>
      <w:r>
        <w:t>Roślina wieloletnia, niska, do 40 cm wysokości; rozpowszechniona na średnio wilgotnych i suchych łąkach i pastwiskach, na glebach zwięzłych i mało żyznych. Zalecany jest do najlepszych i bardzo pożywnych ziół pastewnych, cenny w sianie ze względu na garbniki i kwasy organiczne, żywice i sole mineralne. Hamuje biegunki oraz rozwój drobnoustrojów chorobotwórczych w przewodzie pokarmowym.</w:t>
      </w:r>
    </w:p>
    <w:p w:rsidR="00945C4B" w:rsidRPr="000D6832" w:rsidRDefault="00945C4B" w:rsidP="00D55E66">
      <w:pPr>
        <w:jc w:val="both"/>
        <w:rPr>
          <w:b/>
        </w:rPr>
      </w:pPr>
      <w:r w:rsidRPr="000D6832">
        <w:rPr>
          <w:b/>
        </w:rPr>
        <w:t>KRWIŚCIĄG LEKARSKI</w:t>
      </w:r>
    </w:p>
    <w:p w:rsidR="00945C4B" w:rsidRDefault="000D6832" w:rsidP="00D55E66">
      <w:pPr>
        <w:jc w:val="both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524000" cy="2000250"/>
            <wp:effectExtent l="1905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>Roślina wieloletnia o długich i grubych łodygach, wysoka od 60 do 140 cm; rośnie na łąkach o zmiennej wilgotności, okresowo podsychających, na glebach mineralnych żyznych; szczególnie wartościowe są listki bogate w garbniki i saponiny; wykazujące działanie przeciwkrwotoczne, pobudzające czynności żołądkowe; zwiększa mleczność krów. Zawartość białka i składników mineralnych podobna jak w koniczynie łąkowej.</w:t>
      </w:r>
    </w:p>
    <w:p w:rsidR="000D6832" w:rsidRPr="0042176B" w:rsidRDefault="000D6832" w:rsidP="00D55E66">
      <w:pPr>
        <w:jc w:val="both"/>
        <w:rPr>
          <w:b/>
          <w:noProof/>
          <w:lang w:eastAsia="pl-PL"/>
        </w:rPr>
      </w:pPr>
      <w:r w:rsidRPr="0042176B">
        <w:rPr>
          <w:b/>
          <w:noProof/>
          <w:lang w:eastAsia="pl-PL"/>
        </w:rPr>
        <w:t>MARCHEW ZWYCZAJNA</w:t>
      </w:r>
    </w:p>
    <w:p w:rsidR="00513351" w:rsidRDefault="000D6832" w:rsidP="0042176B">
      <w:pPr>
        <w:jc w:val="both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771650" cy="1190625"/>
            <wp:effectExtent l="19050" t="0" r="0" b="0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76B">
        <w:rPr>
          <w:noProof/>
          <w:lang w:eastAsia="pl-PL"/>
        </w:rPr>
        <w:t xml:space="preserve"> Roślina dwuletnia, wysoka 40-100 cm; rośnie na suchych łąkach mineralnych, na posuszonych torfach oraz glebach piaszczysto-gliniastych; ma właściwości dietetyczne, zwiększa elastyczność skóry, wzbogaca paszę w karoten; ułatwia zakiszanie roślin łąkowych. </w:t>
      </w:r>
    </w:p>
    <w:p w:rsidR="0042176B" w:rsidRDefault="00EA51D6" w:rsidP="0042176B">
      <w:pPr>
        <w:jc w:val="right"/>
      </w:pPr>
      <w:r>
        <w:rPr>
          <w:noProof/>
          <w:lang w:eastAsia="pl-PL"/>
        </w:rPr>
        <w:t xml:space="preserve">Opracowanie: </w:t>
      </w:r>
      <w:r w:rsidR="0042176B">
        <w:rPr>
          <w:noProof/>
          <w:lang w:eastAsia="pl-PL"/>
        </w:rPr>
        <w:t>Jolanta Klupś, WODR Poznań</w:t>
      </w:r>
    </w:p>
    <w:sectPr w:rsidR="0042176B" w:rsidSect="00A0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3EE1"/>
    <w:rsid w:val="00063EE1"/>
    <w:rsid w:val="000D6832"/>
    <w:rsid w:val="0042176B"/>
    <w:rsid w:val="00513351"/>
    <w:rsid w:val="005B5141"/>
    <w:rsid w:val="00676A66"/>
    <w:rsid w:val="00945C4B"/>
    <w:rsid w:val="00965EDB"/>
    <w:rsid w:val="00A07984"/>
    <w:rsid w:val="00D55E66"/>
    <w:rsid w:val="00DA62E7"/>
    <w:rsid w:val="00EA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2011-12-05T09:44:00Z</dcterms:created>
  <dcterms:modified xsi:type="dcterms:W3CDTF">2011-12-05T11:24:00Z</dcterms:modified>
</cp:coreProperties>
</file>